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7"/>
        <w:jc w:val="center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1345" cy="9712325"/>
                <wp:effectExtent l="0" t="0" r="0" b="0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5" t="-3" r="-4" b="-3"/>
                        <a:stretch/>
                      </pic:blipFill>
                      <pic:spPr bwMode="auto">
                        <a:xfrm>
                          <a:off x="0" y="0"/>
                          <a:ext cx="6951345" cy="9712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7.35pt;height:764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787"/>
        <w:jc w:val="center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</w:t>
        <w:br/>
        <w:t xml:space="preserve">по физической культуре  10 – 11 класс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787"/>
        <w:jc w:val="center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2023 – 2024  учебный год.</w:t>
      </w:r>
      <w:r/>
    </w:p>
    <w:p>
      <w:pPr>
        <w:pStyle w:val="787"/>
        <w:jc w:val="center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1. Пояснительная записка.</w:t>
      </w:r>
      <w:r/>
    </w:p>
    <w:p>
      <w:pPr>
        <w:pStyle w:val="787"/>
        <w:ind w:left="124" w:hanging="14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sz w:val="28"/>
          <w:szCs w:val="28"/>
        </w:rPr>
        <w:tab/>
        <w:tab/>
        <w:t xml:space="preserve">Рабочая программа составлена на основе ФГОС средн</w:t>
      </w:r>
      <w:r>
        <w:rPr>
          <w:rFonts w:ascii="Times New Roman" w:hAnsi="Times New Roman" w:cs="Times New Roman"/>
          <w:sz w:val="28"/>
          <w:szCs w:val="28"/>
        </w:rPr>
        <w:t xml:space="preserve">его общего образования по физической культуре  утвержденного приказом Министерства образования и науки России примерной программы  «Физическая культура 10-11 классы» коллектив авторов под руководством А.П.Матвеева 10-11 класс Москва </w:t>
        <w:br/>
        <w:t xml:space="preserve">« Просвещение» 2021 г.</w:t>
      </w:r>
      <w:r/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культура» -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</w:t>
      </w:r>
      <w:r>
        <w:rPr>
          <w:rFonts w:ascii="Times New Roman" w:hAnsi="Times New Roman" w:cs="Times New Roman"/>
          <w:sz w:val="28"/>
          <w:szCs w:val="28"/>
        </w:rPr>
        <w:t xml:space="preserve">вного отдыха. В формировании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sz w:val="28"/>
          <w:szCs w:val="28"/>
        </w:rPr>
        <w:tab/>
        <w:tab/>
        <w:t xml:space="preserve">В образовательном процессе решаются 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787"/>
        <w:numPr>
          <w:ilvl w:val="0"/>
          <w:numId w:val="1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укрепление здоровья, развитие основных физ</w:t>
      </w:r>
      <w:r>
        <w:rPr>
          <w:rFonts w:ascii="Times New Roman" w:hAnsi="Times New Roman" w:cs="Times New Roman"/>
          <w:sz w:val="28"/>
          <w:szCs w:val="28"/>
        </w:rPr>
        <w:t xml:space="preserve">ических качеств (скоростных, скоростно-силовых, гибкость, общей выносливости, специальных и специфических координационных) и повышение функциональных возможностей организма (сердечнососудистой, дыхательной, нервной системы и опорно-двигательного аппарата);</w:t>
      </w:r>
      <w:r/>
    </w:p>
    <w:p>
      <w:pPr>
        <w:pStyle w:val="787"/>
        <w:numPr>
          <w:ilvl w:val="0"/>
          <w:numId w:val="1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культуры движений, обогащение двигате</w:t>
      </w:r>
      <w:r>
        <w:rPr>
          <w:rFonts w:ascii="Times New Roman" w:hAnsi="Times New Roman" w:cs="Times New Roman"/>
          <w:sz w:val="28"/>
          <w:szCs w:val="28"/>
        </w:rPr>
        <w:t xml:space="preserve">льного опыта физическими упражнениями с общеразвивающей и корригирующей направленностью, техническими действиями и приемами базовых видов спорта (легкая атлетика, гимнастика с элементами акробатики, лыжная подготовка, спортивные игры: баскетбол, волейбол);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numPr>
          <w:ilvl w:val="0"/>
          <w:numId w:val="1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освоение знаний физической культуре и спорте (физическая подготовка, быстрота, </w:t>
      </w:r>
      <w:r>
        <w:rPr>
          <w:rFonts w:ascii="Times New Roman" w:hAnsi="Times New Roman" w:cs="Times New Roman"/>
          <w:sz w:val="28"/>
          <w:szCs w:val="28"/>
        </w:rPr>
        <w:t xml:space="preserve">гибкость, координация, ловкость), их истории и современном развитии  (Олимпийские игры древности, зарождение Олимпийского движения) , формирование здорового образа жизни (закаливание, гигиена, режим дня, вредные привычки и их пагубное влияние на организм);</w:t>
      </w:r>
      <w:r/>
    </w:p>
    <w:p>
      <w:pPr>
        <w:pStyle w:val="787"/>
        <w:numPr>
          <w:ilvl w:val="0"/>
          <w:numId w:val="1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обучение навыкам и умениям </w:t>
      </w:r>
      <w:r>
        <w:rPr>
          <w:rFonts w:ascii="Times New Roman" w:hAnsi="Times New Roman" w:cs="Times New Roman"/>
          <w:sz w:val="28"/>
          <w:szCs w:val="28"/>
        </w:rPr>
        <w:t xml:space="preserve">в физкультурно-оздоровительной и спортивно-оздоровительной деятельности (УГГ, физкультминутки, подвижные игры, корригирующие упражнения), самостоятельной организации занятий физическими упражнениями (требование техники безопасности и гигиенических правил);</w:t>
      </w:r>
      <w:r/>
    </w:p>
    <w:p>
      <w:pPr>
        <w:pStyle w:val="787"/>
        <w:numPr>
          <w:ilvl w:val="0"/>
          <w:numId w:val="1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</w:t>
      </w:r>
      <w:r>
        <w:rPr>
          <w:rFonts w:ascii="Times New Roman" w:hAnsi="Times New Roman" w:cs="Times New Roman"/>
          <w:sz w:val="28"/>
          <w:szCs w:val="28"/>
        </w:rPr>
        <w:t xml:space="preserve">ание положительных качеств личности (ответственность, самостоятельность, активность, трудолюбие, упорство, терпеливость), норм коллективного взаимодействия (взаимопонимание, взаимовыручка, помощь) и сотрудничества в учебной и соревновательной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jc w:val="both"/>
        <w:tabs>
          <w:tab w:val="left" w:pos="550" w:leader="none"/>
          <w:tab w:val="clear" w:pos="708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jc w:val="center"/>
        <w:tabs>
          <w:tab w:val="left" w:pos="550" w:leader="none"/>
          <w:tab w:val="clear" w:pos="708" w:leader="none"/>
          <w:tab w:val="left" w:pos="1100" w:leader="none"/>
        </w:tabs>
      </w:pPr>
      <w:r>
        <w:rPr>
          <w:rFonts w:ascii="Times New Roman" w:hAnsi="Times New Roman" w:cs="Times New Roman"/>
          <w:b/>
          <w:sz w:val="32"/>
          <w:szCs w:val="32"/>
        </w:rPr>
        <w:t xml:space="preserve">2. Общая характеристика, структура и содержание учебного предмета.</w:t>
      </w:r>
      <w:r/>
    </w:p>
    <w:p>
      <w:pPr>
        <w:pStyle w:val="787"/>
        <w:jc w:val="center"/>
        <w:tabs>
          <w:tab w:val="left" w:pos="550" w:leader="none"/>
          <w:tab w:val="clear" w:pos="708" w:leader="none"/>
          <w:tab w:val="left" w:pos="1100" w:leader="none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sz w:val="28"/>
          <w:szCs w:val="28"/>
        </w:rPr>
        <w:tab/>
        <w:tab/>
        <w:t xml:space="preserve">В соответствии со структурой двигательной (физкультурной) деятельности рабочая программа включает в себя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 основных учебных раздела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787"/>
        <w:numPr>
          <w:ilvl w:val="0"/>
          <w:numId w:val="2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«Знания о физической культуре» (информационный компонент деятельности),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numPr>
          <w:ilvl w:val="0"/>
          <w:numId w:val="2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«Способы двигательной (физкультурной) деятельности» (операциональный компонент деятельности),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numPr>
          <w:ilvl w:val="0"/>
          <w:numId w:val="2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«Физическое совершенствование» (процессуально-мотивационный компонент деятельности).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Раздел «Знания о физической культуре»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основным представлениям о развитии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человека и включает в себя такие учебные темы: Олимпийские игры древности, Возрождение Олимпийских игр и олимпийского движения. Краткая характеристика видов спорта (легкая атлетика, баскетбол, волейбол, футбол), Техническая подготовка. Техника движений и </w:t>
      </w:r>
      <w:r>
        <w:rPr>
          <w:rFonts w:ascii="Times New Roman" w:hAnsi="Times New Roman" w:cs="Times New Roman"/>
          <w:sz w:val="28"/>
          <w:szCs w:val="28"/>
        </w:rPr>
        <w:t xml:space="preserve">её основные показатели, Здоровье и здоровый образ жизни, Режим дня, его основное содержание и правила планирования, Закаливание организма. Правила безопасности и гигиенические требования, Доврачебная помощь во время занятий физической культурой и спортом. </w:t>
      </w:r>
      <w:r/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Раздел «Способы двигательной (физкультурной)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содержит задания, которые ориентированы на активное</w:t>
      </w:r>
      <w:r>
        <w:rPr>
          <w:rFonts w:ascii="Times New Roman" w:hAnsi="Times New Roman" w:cs="Times New Roman"/>
          <w:sz w:val="28"/>
          <w:szCs w:val="28"/>
        </w:rPr>
        <w:t xml:space="preserve"> включение учащихся в самостоятельные формы занятий физической культурой и  соотносится с разделом знания о физической культуре: Подготовка к занятиям физической культуры, Выбор упражнений и составление индивидуальных комплексов для УГГ, физкультминуток, п</w:t>
      </w:r>
      <w:r>
        <w:rPr>
          <w:rFonts w:ascii="Times New Roman" w:hAnsi="Times New Roman" w:cs="Times New Roman"/>
          <w:sz w:val="28"/>
          <w:szCs w:val="28"/>
        </w:rPr>
        <w:t xml:space="preserve">одвижных игр, Организация досуга средствами физической физкультуры» Самонаблюдение и самоконтроль, Оценка эффективности занятий физкультурно-оздоровительной деятельностью, Оценка техники движений, способы выявления и устранения ошибок в технике выполнения.</w:t>
      </w:r>
      <w:r/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Раздел «Физическое совершенствование»,</w:t>
      </w:r>
      <w:r>
        <w:rPr>
          <w:rFonts w:ascii="Times New Roman" w:hAnsi="Times New Roman" w:cs="Times New Roman"/>
          <w:sz w:val="28"/>
          <w:szCs w:val="28"/>
        </w:rPr>
        <w:t xml:space="preserve"> учебный материал, ориентирован на гармоничное физическое развитие, всестороннюю</w:t>
      </w:r>
      <w:r>
        <w:rPr>
          <w:rFonts w:ascii="Times New Roman" w:hAnsi="Times New Roman" w:cs="Times New Roman"/>
          <w:sz w:val="28"/>
          <w:szCs w:val="28"/>
        </w:rPr>
        <w:t xml:space="preserve"> физическую подготовку и укрепление здоровья школьников. Этот раздел включает в себя следующие темы: Оздоровительные формы занятий в режиме учебного дня и учебной недели, Акробатические упражнения и комбинации, Опорные прыжки, Упражнения и комбинации на ги</w:t>
      </w:r>
      <w:r>
        <w:rPr>
          <w:rFonts w:ascii="Times New Roman" w:hAnsi="Times New Roman" w:cs="Times New Roman"/>
          <w:sz w:val="28"/>
          <w:szCs w:val="28"/>
        </w:rPr>
        <w:t xml:space="preserve">мнастическом бревне (девочки), Упражнения и комбинации на гимнастической перекладине (мальчики), беговые упражнения, прыжковые упражнения, лыжная подготовка, баскетбол, волейбол, общефизическая подготовка, гимнастика с основами акробатики, легкая атлетика.</w:t>
      </w:r>
      <w:r/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numPr>
          <w:ilvl w:val="0"/>
          <w:numId w:val="18"/>
        </w:numPr>
        <w:jc w:val="center"/>
        <w:spacing w:before="0" w:after="0" w:line="240" w:lineRule="auto"/>
        <w:shd w:val="clear" w:color="auto" w:fill="auto"/>
      </w:pPr>
      <w:r>
        <w:rPr>
          <w:rStyle w:val="774"/>
          <w:rFonts w:ascii="Times New Roman" w:hAnsi="Times New Roman" w:cs="Times New Roman"/>
          <w:b/>
          <w:sz w:val="32"/>
          <w:szCs w:val="32"/>
        </w:rPr>
        <w:t xml:space="preserve">Место учебного предмета в учебном плане.</w:t>
      </w:r>
      <w:r/>
    </w:p>
    <w:p>
      <w:pPr>
        <w:pStyle w:val="788"/>
        <w:ind w:firstLine="360"/>
        <w:jc w:val="center"/>
        <w:spacing w:before="0" w:after="0" w:line="240" w:lineRule="auto"/>
        <w:shd w:val="clear" w:color="auto" w:fill="auto"/>
        <w:rPr>
          <w:rStyle w:val="774"/>
          <w:rFonts w:ascii="Times New Roman" w:hAnsi="Times New Roman" w:cs="Times New Roman"/>
          <w:b/>
          <w:sz w:val="32"/>
          <w:szCs w:val="32"/>
        </w:rPr>
      </w:pPr>
      <w:r/>
      <w:r>
        <w:rPr>
          <w:rStyle w:val="774"/>
          <w:rFonts w:ascii="Times New Roman" w:hAnsi="Times New Roman" w:cs="Times New Roman"/>
          <w:b/>
          <w:sz w:val="32"/>
          <w:szCs w:val="32"/>
        </w:rPr>
      </w:r>
    </w:p>
    <w:p>
      <w:pPr>
        <w:pStyle w:val="676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«Физическая культура» изучается с 5 по 11 класс из расчета 1 ч в неделю в каждом классе  и 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1 год. Она соответствует возрастным особенностям развития личности. В соответствии с  требованиями САНПИНа продолжительность  занятия – 40 минут. 10 и 11 классы объединяются для занятий учебным предметом «Физкультура» в течение всего 2023-24 учебного года.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571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  <w:br/>
              <w:t xml:space="preserve">часов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в 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2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676"/>
              <w:jc w:val="both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6"/>
        <w:ind w:firstLine="72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numPr>
          <w:ilvl w:val="0"/>
          <w:numId w:val="18"/>
        </w:numPr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Ценностные ориентиры содержания учебного предмета.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76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788"/>
        <w:ind w:left="708" w:firstLine="708"/>
        <w:spacing w:before="0" w:after="0" w:line="240" w:lineRule="auto"/>
        <w:shd w:val="clear" w:color="auto" w:fill="auto"/>
      </w:pPr>
      <w:r>
        <w:rPr>
          <w:rStyle w:val="773"/>
          <w:rFonts w:ascii="Times New Roman" w:hAnsi="Times New Roman" w:cs="Times New Roman"/>
          <w:sz w:val="28"/>
          <w:szCs w:val="28"/>
        </w:rPr>
        <w:t xml:space="preserve">Содержание учебного предмета «Физическая культура» направлено на воспитание высоконравственных, творческих, компетентных и успешных граждан России, способных</w:t>
      </w:r>
      <w:r>
        <w:rPr>
          <w:rStyle w:val="773"/>
          <w:rFonts w:ascii="Times New Roman" w:hAnsi="Times New Roman" w:cs="Times New Roman"/>
          <w:sz w:val="28"/>
          <w:szCs w:val="28"/>
        </w:rPr>
        <w:t xml:space="preserve"> к активной самореализации в общественной и профессиональной деятельности, умело иcпoльзующих ценности физической культуры для укрепления и длительною сохранения собственного здоровья, оптимизации трудовой деятельности и организации здорового образа жизни.</w:t>
      </w:r>
      <w:r/>
    </w:p>
    <w:p>
      <w:pPr>
        <w:pStyle w:val="676"/>
        <w:spacing w:before="0" w:after="0"/>
        <w:tabs>
          <w:tab w:val="clear" w:pos="708" w:leader="none"/>
          <w:tab w:val="left" w:pos="6799" w:leader="none"/>
        </w:tabs>
        <w:rPr>
          <w:rStyle w:val="773"/>
          <w:rFonts w:ascii="Times New Roman" w:hAnsi="Times New Roman" w:cs="Times New Roman"/>
          <w:sz w:val="28"/>
          <w:szCs w:val="28"/>
        </w:rPr>
      </w:pPr>
      <w:r/>
      <w:r>
        <w:rPr>
          <w:rStyle w:val="773"/>
          <w:rFonts w:ascii="Times New Roman" w:hAnsi="Times New Roman" w:cs="Times New Roman"/>
          <w:sz w:val="28"/>
          <w:szCs w:val="28"/>
        </w:rPr>
      </w:r>
    </w:p>
    <w:p>
      <w:pPr>
        <w:pStyle w:val="787"/>
        <w:numPr>
          <w:ilvl w:val="0"/>
          <w:numId w:val="18"/>
        </w:numPr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 освоения программы учебного предмета.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787"/>
        <w:ind w:left="660" w:firstLine="0"/>
        <w:jc w:val="center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 xml:space="preserve">Результаты освоения программного материала по предмету «Физическая культура» оцениваются по трем базовым уровням, исходя из принципа «общее – частное – конкретное», и представлены соответственно метапредметными, предметными и личностными результатами.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numPr>
          <w:ilvl w:val="1"/>
          <w:numId w:val="18"/>
        </w:numPr>
        <w:jc w:val="center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учебного предмета.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– готовность и способность учеников к саморазвитию и личностному самоопределению. Проявляются они в положительном отношении к физической культуре, накоплении знаний, достижении личностно-значимых результатов в физическом совершенствовании.</w:t>
      </w:r>
      <w:r/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могут проявляться в разных областях культуры: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в области познавательной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789"/>
        <w:numPr>
          <w:ilvl w:val="0"/>
          <w:numId w:val="7"/>
        </w:numPr>
        <w:jc w:val="both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  <w:r>
        <w:rPr>
          <w:sz w:val="28"/>
          <w:szCs w:val="28"/>
        </w:rPr>
      </w:r>
    </w:p>
    <w:p>
      <w:pPr>
        <w:pStyle w:val="789"/>
        <w:numPr>
          <w:ilvl w:val="0"/>
          <w:numId w:val="7"/>
        </w:numPr>
        <w:jc w:val="both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  <w:r>
        <w:rPr>
          <w:sz w:val="28"/>
          <w:szCs w:val="28"/>
        </w:rPr>
      </w:r>
    </w:p>
    <w:p>
      <w:pPr>
        <w:pStyle w:val="789"/>
        <w:numPr>
          <w:ilvl w:val="0"/>
          <w:numId w:val="7"/>
        </w:numPr>
        <w:jc w:val="both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владение знаниями по основа</w:t>
      </w:r>
      <w:r>
        <w:rPr>
          <w:sz w:val="28"/>
          <w:szCs w:val="28"/>
        </w:rPr>
        <w:t xml:space="preserve">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  <w:r>
        <w:rPr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- в области нравственной культуры: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3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3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9"/>
        <w:numPr>
          <w:ilvl w:val="0"/>
          <w:numId w:val="11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</w:r>
      <w:r/>
    </w:p>
    <w:p>
      <w:pPr>
        <w:pStyle w:val="789"/>
        <w:jc w:val="both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 - в области трудовой культуры: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1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планировать режим дня, обеспечивать оптимальное сочетание нагрузки и отдыха;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1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1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ind w:left="720" w:firstLine="0"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- в области эстетической культуры: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9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красивая (правильная) осанка, умение ее длительно сохранять при разнообразных формах движения и передвижений;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9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хорошее телосложение, желание поддерживать его в рамках принятых норм и представлений посредством занятий физической культурой;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ind w:left="720" w:firstLine="0"/>
        <w:jc w:val="both"/>
        <w:spacing w:before="0" w:after="200"/>
        <w:tabs>
          <w:tab w:val="left" w:pos="567" w:leader="none"/>
          <w:tab w:val="clear" w:pos="708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культура движения, умение передвигаться красиво, легко и непринужденно;</w:t>
      </w:r>
      <w:r/>
    </w:p>
    <w:p>
      <w:pPr>
        <w:pStyle w:val="676"/>
        <w:contextualSpacing/>
        <w:ind w:left="720" w:firstLine="0"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в области коммуникативной культуры: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5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5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5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в области физической культуры:</w:t>
      </w:r>
      <w:r/>
    </w:p>
    <w:p>
      <w:pPr>
        <w:pStyle w:val="676"/>
        <w:numPr>
          <w:ilvl w:val="0"/>
          <w:numId w:val="14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4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4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максимально проявлять физические способности (качества) при выполнении тестовых упражнений по физической культуре.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ind w:left="720" w:firstLine="0"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numPr>
          <w:ilvl w:val="1"/>
          <w:numId w:val="18"/>
        </w:numPr>
        <w:jc w:val="center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освоения предмета.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Метапрадметные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– характеризуют уровень освоения межпредметных понятий и универсальных учебных действий.</w:t>
      </w:r>
      <w:r/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результаты проявляются в различных областях культуры: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</w:pP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в области познавательной культуры: </w:t>
      </w:r>
      <w:r/>
    </w:p>
    <w:p>
      <w:pPr>
        <w:pStyle w:val="676"/>
        <w:numPr>
          <w:ilvl w:val="0"/>
          <w:numId w:val="16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6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6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ind w:left="720" w:firstLine="0"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 - в  области нравственной культуры: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0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0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10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 - в области трудовой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pStyle w:val="676"/>
        <w:numPr>
          <w:ilvl w:val="0"/>
          <w:numId w:val="5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5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планирование учебной деятельности, умение организовывать места занятий и обеспечивать их безопасность;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5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ind w:left="720" w:firstLine="0"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 - в области эстетической культуры: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9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физической красоты с позиций укрепления и сохранения здоровья;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9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9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contextualSpacing/>
        <w:ind w:left="720" w:firstLine="0"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</w:pP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- в  области коммуникативной культуры:</w:t>
      </w:r>
      <w:r/>
    </w:p>
    <w:p>
      <w:pPr>
        <w:pStyle w:val="676"/>
        <w:numPr>
          <w:ilvl w:val="0"/>
          <w:numId w:val="6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культурой речи, ведение диалога в доброжелательной и открытой форме, проявление к собеседнику внимания, интереса и уважения;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6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6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умением логически грамотно излагать, аргументировать и обосновывать собственную точку зрения, доводить ее до собеседника;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ind w:left="720" w:firstLine="0"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</w:pPr>
      <w:r>
        <w:rPr>
          <w:rFonts w:ascii="Times New Roman" w:hAnsi="Times New Roman" w:cs="Times New Roman"/>
          <w:sz w:val="28"/>
          <w:szCs w:val="28"/>
        </w:rPr>
        <w:tab/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в области физической культуры:</w:t>
      </w:r>
      <w:r/>
    </w:p>
    <w:p>
      <w:pPr>
        <w:pStyle w:val="676"/>
        <w:numPr>
          <w:ilvl w:val="0"/>
          <w:numId w:val="8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способами организации и проведения разнообразных форм занятий физической культурой, их планирования и содержательного наполнения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8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</w:t>
      </w:r>
      <w:r>
        <w:rPr>
          <w:rFonts w:ascii="Times New Roman" w:hAnsi="Times New Roman" w:cs="Times New Roman"/>
          <w:sz w:val="28"/>
          <w:szCs w:val="28"/>
        </w:rPr>
        <w:t xml:space="preserve">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numPr>
          <w:ilvl w:val="0"/>
          <w:numId w:val="8"/>
        </w:numPr>
        <w:contextualSpacing/>
        <w:jc w:val="both"/>
        <w:spacing w:before="0" w:after="200"/>
        <w:tabs>
          <w:tab w:val="left" w:pos="567" w:leader="none"/>
          <w:tab w:val="clear" w:pos="708" w:leader="none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</w:t>
      </w:r>
      <w:r>
        <w:rPr>
          <w:sz w:val="28"/>
          <w:szCs w:val="28"/>
        </w:rPr>
        <w:t xml:space="preserve"> культурой</w:t>
      </w:r>
      <w:r>
        <w:rPr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center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5.3. Предметные результаты освоения учебного предмета.</w:t>
      </w:r>
      <w:r/>
    </w:p>
    <w:p>
      <w:pPr>
        <w:pStyle w:val="787"/>
        <w:ind w:left="660" w:firstLine="0"/>
        <w:jc w:val="center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– освоение учебного предмета, специфические умения, формирование научного мышления, научной терминологии.</w:t>
      </w:r>
      <w:r/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результаты, так же как и метапредметные, проявляются в разных областях культуры: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в области познавательной культуры (</w:t>
      </w:r>
      <w:r>
        <w:rPr>
          <w:rFonts w:ascii="Times New Roman" w:hAnsi="Times New Roman" w:cs="Times New Roman"/>
          <w:sz w:val="28"/>
          <w:szCs w:val="28"/>
        </w:rPr>
        <w:t xml:space="preserve">историческое развитие спорта, направления развития спорта и физической культуры, ЗОЖ);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102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 в области нравственной культуры (</w:t>
      </w:r>
      <w:r>
        <w:rPr>
          <w:rFonts w:ascii="Times New Roman" w:hAnsi="Times New Roman" w:cs="Times New Roman"/>
          <w:sz w:val="28"/>
          <w:szCs w:val="28"/>
        </w:rPr>
        <w:t xml:space="preserve">проявление инициативы и творчества, помощь занимающимся, дисциплинированность, уважение к сопернику);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138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в области трудовой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 (преодоление трудностей, самостоятельные занятия, обеспечение техники безопасности);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138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в области эстетической культуры (</w:t>
      </w:r>
      <w:r>
        <w:rPr>
          <w:rFonts w:ascii="Times New Roman" w:hAnsi="Times New Roman" w:cs="Times New Roman"/>
          <w:sz w:val="28"/>
          <w:szCs w:val="28"/>
        </w:rPr>
        <w:t xml:space="preserve">правильная осанка, культура движений, наблюдение за изменением физического развития);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138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 в области коммуникативной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(доступно излагать знания, формулировать цели и задачи, уметь судить соревнования);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138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в области физической культуры (</w:t>
      </w:r>
      <w:r>
        <w:rPr>
          <w:rFonts w:ascii="Times New Roman" w:hAnsi="Times New Roman" w:cs="Times New Roman"/>
          <w:sz w:val="28"/>
          <w:szCs w:val="28"/>
        </w:rPr>
        <w:t xml:space="preserve">отбирать физические упражнения по функциональности, регулировать величину физической нагрузки, проводить самостоятельные занятия).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</w:tabs>
      </w:pPr>
      <w:r>
        <w:rPr>
          <w:rFonts w:ascii="Times New Roman" w:hAnsi="Times New Roman" w:cs="Times New Roman"/>
          <w:sz w:val="28"/>
          <w:szCs w:val="28"/>
        </w:rPr>
        <w:tab/>
        <w:tab/>
        <w:t xml:space="preserve">Методические особенности организации учебного процесса будут осуществляться с помощью следующих методов обучения:</w:t>
      </w:r>
      <w:r/>
    </w:p>
    <w:p>
      <w:pPr>
        <w:pStyle w:val="787"/>
        <w:numPr>
          <w:ilvl w:val="0"/>
          <w:numId w:val="3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словесный метод  (объяснение, беседа, разбор, инструктирование, комментарии, замечания, распоряжения, команды, указания);</w:t>
      </w:r>
      <w:r/>
    </w:p>
    <w:p>
      <w:pPr>
        <w:pStyle w:val="787"/>
        <w:numPr>
          <w:ilvl w:val="0"/>
          <w:numId w:val="3"/>
        </w:numPr>
        <w:ind w:left="660" w:firstLine="0"/>
        <w:jc w:val="both"/>
        <w:tabs>
          <w:tab w:val="left" w:pos="550" w:leader="none"/>
          <w:tab w:val="clear" w:pos="708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метод (демонстрации, демонстрация наглядных пособий, выполнение упражнений в замедленном темпе, фиксация положений тела и его частей тела в отдельные моменты двигательных действий);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numPr>
          <w:ilvl w:val="0"/>
          <w:numId w:val="3"/>
        </w:numPr>
        <w:ind w:left="660" w:firstLine="0"/>
        <w:jc w:val="both"/>
        <w:tabs>
          <w:tab w:val="left" w:pos="550" w:leader="none"/>
          <w:tab w:val="clear" w:pos="708" w:leader="none"/>
          <w:tab w:val="left" w:pos="770" w:leader="none"/>
          <w:tab w:val="left" w:pos="110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метод упражнений (целостно-конструктивный, расчленено - конструктивный);</w:t>
      </w:r>
      <w:r/>
    </w:p>
    <w:p>
      <w:pPr>
        <w:pStyle w:val="787"/>
        <w:numPr>
          <w:ilvl w:val="0"/>
          <w:numId w:val="3"/>
        </w:numPr>
        <w:ind w:left="660" w:firstLine="0"/>
        <w:jc w:val="both"/>
        <w:tabs>
          <w:tab w:val="left" w:pos="550" w:leader="none"/>
          <w:tab w:val="clear" w:pos="708" w:leader="none"/>
          <w:tab w:val="left" w:pos="770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проблемный метод (частично поисковый, метод проектов).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both"/>
        <w:tabs>
          <w:tab w:val="left" w:pos="550" w:leader="none"/>
          <w:tab w:val="clear" w:pos="708" w:leader="none"/>
          <w:tab w:val="left" w:pos="770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ab/>
        <w:tab/>
      </w:r>
      <w:r>
        <w:rPr>
          <w:rFonts w:ascii="Times New Roman" w:hAnsi="Times New Roman" w:cs="Times New Roman"/>
          <w:sz w:val="28"/>
          <w:szCs w:val="28"/>
        </w:rPr>
        <w:t xml:space="preserve">Для развития двигательных способностей используются 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/>
    </w:p>
    <w:p>
      <w:pPr>
        <w:pStyle w:val="787"/>
        <w:numPr>
          <w:ilvl w:val="0"/>
          <w:numId w:val="4"/>
        </w:numPr>
        <w:ind w:left="660" w:firstLine="0"/>
        <w:jc w:val="both"/>
        <w:tabs>
          <w:tab w:val="left" w:pos="550" w:leader="none"/>
          <w:tab w:val="clear" w:pos="708" w:leader="none"/>
          <w:tab w:val="left" w:pos="770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стандартного упражнения (стандартно-повторного, стандартно-непрерывного);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numPr>
          <w:ilvl w:val="0"/>
          <w:numId w:val="4"/>
        </w:numPr>
        <w:ind w:left="660" w:firstLine="0"/>
        <w:jc w:val="both"/>
        <w:tabs>
          <w:tab w:val="left" w:pos="550" w:leader="none"/>
          <w:tab w:val="clear" w:pos="708" w:leader="none"/>
          <w:tab w:val="left" w:pos="770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переменного упражнения  (переменно-интервального, круговая тренировка);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numPr>
          <w:ilvl w:val="0"/>
          <w:numId w:val="4"/>
        </w:numPr>
        <w:ind w:left="660" w:firstLine="0"/>
        <w:jc w:val="both"/>
        <w:tabs>
          <w:tab w:val="left" w:pos="550" w:leader="none"/>
          <w:tab w:val="clear" w:pos="708" w:leader="none"/>
          <w:tab w:val="left" w:pos="770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игровой;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numPr>
          <w:ilvl w:val="0"/>
          <w:numId w:val="4"/>
        </w:numPr>
        <w:ind w:left="660" w:firstLine="0"/>
        <w:jc w:val="both"/>
        <w:tabs>
          <w:tab w:val="left" w:pos="550" w:leader="none"/>
          <w:tab w:val="clear" w:pos="708" w:leader="none"/>
          <w:tab w:val="left" w:pos="770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соревновательный.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left="660" w:firstLine="0"/>
        <w:jc w:val="center"/>
        <w:tabs>
          <w:tab w:val="left" w:pos="550" w:leader="none"/>
          <w:tab w:val="clear" w:pos="708" w:leader="none"/>
          <w:tab w:val="left" w:pos="77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center"/>
        <w:tabs>
          <w:tab w:val="left" w:pos="550" w:leader="none"/>
          <w:tab w:val="clear" w:pos="708" w:leader="none"/>
          <w:tab w:val="left" w:pos="77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предмета.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87"/>
        <w:ind w:left="660" w:firstLine="0"/>
        <w:jc w:val="center"/>
        <w:tabs>
          <w:tab w:val="left" w:pos="550" w:leader="none"/>
          <w:tab w:val="clear" w:pos="708" w:leader="none"/>
          <w:tab w:val="left" w:pos="77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 научится: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физических упражнений, развития физических качеств;</w:t>
      </w:r>
      <w:r>
        <w:rPr>
          <w:sz w:val="28"/>
          <w:szCs w:val="28"/>
        </w:rPr>
      </w:r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</w:pPr>
      <w:r>
        <w:rPr>
          <w:sz w:val="28"/>
          <w:szCs w:val="28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  <w:r/>
    </w:p>
    <w:p>
      <w:pPr>
        <w:pStyle w:val="789"/>
        <w:numPr>
          <w:ilvl w:val="0"/>
          <w:numId w:val="20"/>
        </w:numPr>
        <w:jc w:val="both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взаимодейст</w:t>
      </w:r>
      <w:r>
        <w:rPr>
          <w:sz w:val="28"/>
          <w:szCs w:val="28"/>
        </w:rPr>
        <w:t xml:space="preserve">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  <w:r>
        <w:rPr>
          <w:sz w:val="28"/>
          <w:szCs w:val="28"/>
        </w:rPr>
      </w:r>
    </w:p>
    <w:p>
      <w:pPr>
        <w:pStyle w:val="789"/>
        <w:jc w:val="both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contextualSpacing/>
        <w:jc w:val="both"/>
        <w:spacing w:before="0" w:after="200"/>
        <w:tabs>
          <w:tab w:val="left" w:pos="567" w:leader="none"/>
          <w:tab w:val="clear" w:pos="708" w:leader="none"/>
        </w:tabs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Ученик получит возможность научиться:</w:t>
      </w:r>
      <w:r/>
    </w:p>
    <w:p>
      <w:pPr>
        <w:pStyle w:val="789"/>
        <w:numPr>
          <w:ilvl w:val="0"/>
          <w:numId w:val="12"/>
        </w:numPr>
        <w:jc w:val="both"/>
        <w:tabs>
          <w:tab w:val="left" w:pos="567" w:leader="none"/>
          <w:tab w:val="clear" w:pos="708" w:leader="none"/>
        </w:tabs>
      </w:pPr>
      <w:r>
        <w:rPr>
          <w:iCs/>
          <w:sz w:val="28"/>
          <w:szCs w:val="28"/>
        </w:rPr>
        <w:t xml:space="preserve">вести дневник</w:t>
      </w:r>
      <w:r>
        <w:rPr>
          <w:iCs/>
          <w:sz w:val="28"/>
          <w:szCs w:val="28"/>
        </w:rPr>
        <w:t xml:space="preserve">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  <w:r/>
    </w:p>
    <w:p>
      <w:pPr>
        <w:pStyle w:val="789"/>
        <w:numPr>
          <w:ilvl w:val="0"/>
          <w:numId w:val="12"/>
        </w:numPr>
        <w:jc w:val="both"/>
        <w:tabs>
          <w:tab w:val="left" w:pos="567" w:leader="none"/>
          <w:tab w:val="clear" w:pos="708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  <w:r>
        <w:rPr>
          <w:iCs/>
          <w:sz w:val="28"/>
          <w:szCs w:val="28"/>
        </w:rPr>
      </w:r>
    </w:p>
    <w:p>
      <w:pPr>
        <w:pStyle w:val="789"/>
        <w:numPr>
          <w:ilvl w:val="0"/>
          <w:numId w:val="12"/>
        </w:numPr>
        <w:jc w:val="both"/>
        <w:tabs>
          <w:tab w:val="left" w:pos="567" w:leader="none"/>
          <w:tab w:val="clear" w:pos="708" w:leader="none"/>
        </w:tabs>
      </w:pPr>
      <w:r>
        <w:rPr>
          <w:iCs/>
          <w:sz w:val="28"/>
          <w:szCs w:val="28"/>
        </w:rPr>
        <w:t xml:space="preserve">проводить восстановительные мероприятия с использованием банных процедур и сеансов оздоровительного массажа</w:t>
      </w:r>
      <w:r/>
    </w:p>
    <w:p>
      <w:pPr>
        <w:pStyle w:val="789"/>
        <w:jc w:val="both"/>
        <w:tabs>
          <w:tab w:val="left" w:pos="567" w:leader="none"/>
          <w:tab w:val="clear" w:pos="708" w:leader="none"/>
        </w:tabs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</w:r>
    </w:p>
    <w:p>
      <w:pPr>
        <w:pStyle w:val="787"/>
        <w:ind w:left="660" w:firstLine="0"/>
        <w:jc w:val="center"/>
        <w:tabs>
          <w:tab w:val="left" w:pos="660" w:leader="none"/>
          <w:tab w:val="clear" w:pos="708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pStyle w:val="676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Содержание учебного предмета.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Знания 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left="141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Естественные основы. Опорно-двигательный аппарат и мышечная система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Социально-психологические основы. Общие представления о работоспособности человека, гигиенические мероприятия для восстановления и повышения работоспособности в режиме дня.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left="141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Спортивные игры.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Командные (игровые) виды спорта. Терминология избранной спортивной игры. Правила соревнований по  баскетболу,  волейболу.  Правила техники безопасности при занятиях спортивными играми. Помощь в судействе.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left="720" w:firstLine="69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Гимнастика с элеме</w:t>
      </w:r>
      <w:r>
        <w:rPr>
          <w:rFonts w:ascii="Times New Roman" w:hAnsi="Times New Roman" w:cs="Times New Roman"/>
          <w:sz w:val="28"/>
          <w:szCs w:val="28"/>
        </w:rPr>
        <w:t xml:space="preserve">нтами акробатики. 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 и оказания до врачебной помощи.</w:t>
      </w:r>
      <w:r/>
    </w:p>
    <w:p>
      <w:pPr>
        <w:pStyle w:val="676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 атлетика. Терминология разучиваемых упражнений и основы правильной техники их выполнения. Правила соревнований в беге, прыжках и метаниях.  Правила техники безопасности при занятиях легкой атлетикой. Подготовка места занятий. Помощь в судействе.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Лыжная подготовка. 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план.  10-11 класс.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6"/>
        <w:jc w:val="center"/>
        <w:spacing w:before="280" w:after="0" w:line="232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tbl>
      <w:tblPr>
        <w:tblW w:w="6895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56"/>
        <w:gridCol w:w="33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учебный 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знаний 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(физкультурной) деятельности.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5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tabs>
                <w:tab w:val="clear" w:pos="708" w:leader="none"/>
                <w:tab w:val="left" w:pos="561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</w:t>
              <w:br/>
              <w:t xml:space="preserve">акробатики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(баскетбол, волейбол)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6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40" w:lineRule="auto"/>
              <w:tabs>
                <w:tab w:val="clear" w:pos="708" w:leader="none"/>
                <w:tab w:val="left" w:pos="56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676"/>
        <w:spacing w:before="280" w:after="0" w:line="232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Style w:val="676"/>
        <w:numPr>
          <w:ilvl w:val="0"/>
          <w:numId w:val="18"/>
        </w:numPr>
        <w:jc w:val="center"/>
        <w:spacing w:before="280" w:after="280" w:line="232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Тематическое планирование. </w:t>
        <w:br/>
        <w:t xml:space="preserve">Контроль уровня достижения  планируемых результатов.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Style w:val="676"/>
        <w:ind w:left="720" w:firstLine="0"/>
        <w:spacing w:before="280" w:after="0" w:line="232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Style w:val="676"/>
        <w:contextualSpacing/>
        <w:jc w:val="center"/>
        <w:spacing w:before="0" w:after="200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Учебные нормативы по освоению навыков, умений, развитию двигательных качеств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9704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"/>
        <w:gridCol w:w="3397"/>
        <w:gridCol w:w="996"/>
        <w:gridCol w:w="990"/>
        <w:gridCol w:w="6"/>
        <w:gridCol w:w="985"/>
        <w:gridCol w:w="990"/>
        <w:gridCol w:w="991"/>
        <w:gridCol w:w="893"/>
      </w:tblGrid>
      <w:tr>
        <w:trPr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restart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vMerge w:val="continue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vMerge w:val="continue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«5»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«3»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«5»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«3»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60 м., с.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10,40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2000 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3000 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учета времени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длину, см.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мяча 150 гр., 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на высокой перекладине из виса, раз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из положения лежа на спине руки за головой, раз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лыжах 3,5 км.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21.30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76"/>
        <w:contextualSpacing/>
        <w:spacing w:before="0" w:after="200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90"/>
        <w:ind w:right="568" w:firstLine="568"/>
        <w:jc w:val="center"/>
        <w:spacing w:before="0" w:after="0" w:line="276" w:lineRule="auto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775"/>
          <w:b/>
          <w:bCs/>
          <w:color w:val="000000"/>
          <w:sz w:val="28"/>
          <w:szCs w:val="28"/>
        </w:rPr>
        <w:t xml:space="preserve">Критерии  и нормы оценки знаний, умений и навыков учащихся.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791"/>
        <w:ind w:right="568" w:firstLine="568"/>
        <w:jc w:val="both"/>
        <w:spacing w:before="0" w:after="0" w:line="276" w:lineRule="auto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776"/>
          <w:b/>
          <w:bCs/>
          <w:color w:val="000000"/>
          <w:sz w:val="28"/>
          <w:szCs w:val="28"/>
        </w:rPr>
        <w:t xml:space="preserve"> 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791"/>
        <w:ind w:right="568" w:firstLine="568"/>
        <w:jc w:val="both"/>
        <w:spacing w:before="0" w:after="0" w:line="276" w:lineRule="auto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777"/>
          <w:color w:val="000000"/>
          <w:sz w:val="28"/>
          <w:szCs w:val="28"/>
        </w:rPr>
        <w:t xml:space="preserve">Критерии оценивания по физической культуре являются качественными и количественными.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791"/>
        <w:ind w:right="568" w:firstLine="568"/>
        <w:jc w:val="both"/>
        <w:spacing w:before="0" w:after="0" w:line="276" w:lineRule="auto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777"/>
          <w:color w:val="000000"/>
          <w:sz w:val="28"/>
          <w:szCs w:val="28"/>
        </w:rPr>
        <w:t xml:space="preserve">Качественные критерии успевае</w:t>
      </w:r>
      <w:r>
        <w:rPr>
          <w:rStyle w:val="777"/>
          <w:color w:val="000000"/>
          <w:sz w:val="28"/>
          <w:szCs w:val="28"/>
        </w:rPr>
        <w:t xml:space="preserve">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791"/>
        <w:ind w:right="568" w:firstLine="568"/>
        <w:jc w:val="both"/>
        <w:spacing w:before="0" w:after="0" w:line="276" w:lineRule="auto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777"/>
          <w:color w:val="000000"/>
          <w:sz w:val="28"/>
          <w:szCs w:val="28"/>
        </w:rPr>
        <w:t xml:space="preserve">Количественные критерии успеваемости определяют сдвиги</w:t>
      </w:r>
      <w:r>
        <w:rPr>
          <w:rStyle w:val="777"/>
          <w:color w:val="000000"/>
          <w:sz w:val="28"/>
          <w:szCs w:val="28"/>
        </w:rPr>
        <w:t xml:space="preserve">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791"/>
        <w:ind w:right="568" w:firstLine="568"/>
        <w:jc w:val="both"/>
        <w:spacing w:before="0" w:after="0" w:line="276" w:lineRule="auto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777"/>
          <w:color w:val="000000"/>
          <w:sz w:val="28"/>
          <w:szCs w:val="28"/>
        </w:rPr>
        <w:t xml:space="preserve">Осуществляя оценивание подготовленности по физической куль</w:t>
      </w:r>
      <w:r>
        <w:rPr>
          <w:rStyle w:val="777"/>
          <w:color w:val="000000"/>
          <w:sz w:val="28"/>
          <w:szCs w:val="28"/>
        </w:rPr>
        <w:t xml:space="preserve">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</w:t>
      </w:r>
      <w:r>
        <w:rPr>
          <w:rStyle w:val="777"/>
          <w:color w:val="000000"/>
          <w:sz w:val="28"/>
          <w:szCs w:val="28"/>
        </w:rPr>
        <w:t xml:space="preserve">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791"/>
        <w:ind w:right="568" w:firstLine="568"/>
        <w:jc w:val="both"/>
        <w:spacing w:before="0" w:after="0" w:line="276" w:lineRule="auto"/>
        <w:shd w:val="clear" w:color="auto" w:fill="ffffff"/>
        <w:rPr>
          <w:rStyle w:val="777"/>
          <w:color w:val="000000"/>
          <w:sz w:val="28"/>
          <w:szCs w:val="28"/>
        </w:rPr>
      </w:pPr>
      <w:r>
        <w:rPr>
          <w:rStyle w:val="775"/>
          <w:b/>
          <w:bCs/>
          <w:color w:val="000000"/>
          <w:sz w:val="28"/>
          <w:szCs w:val="28"/>
        </w:rPr>
        <w:t xml:space="preserve">Итоговая оценка</w:t>
      </w:r>
      <w:r>
        <w:rPr>
          <w:rStyle w:val="777"/>
          <w:color w:val="000000"/>
          <w:sz w:val="28"/>
          <w:szCs w:val="28"/>
        </w:rPr>
        <w:t xml:space="preserve">  выставляется учащимся за овладение темы, раздела, за четверть, за учебный год. Она включает в с</w:t>
      </w:r>
      <w:r>
        <w:rPr>
          <w:rStyle w:val="777"/>
          <w:color w:val="000000"/>
          <w:sz w:val="28"/>
          <w:szCs w:val="28"/>
        </w:rPr>
        <w:t xml:space="preserve">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  <w:r>
        <w:rPr>
          <w:rStyle w:val="777"/>
          <w:color w:val="000000"/>
          <w:sz w:val="28"/>
          <w:szCs w:val="28"/>
        </w:rPr>
      </w:r>
    </w:p>
    <w:p>
      <w:pPr>
        <w:pStyle w:val="791"/>
        <w:ind w:right="568" w:firstLine="568"/>
        <w:jc w:val="both"/>
        <w:spacing w:before="0" w:after="0" w:line="276" w:lineRule="auto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</w:t>
      </w:r>
      <w:r>
        <w:rPr>
          <w:color w:val="000000"/>
          <w:sz w:val="28"/>
          <w:szCs w:val="28"/>
        </w:rPr>
        <w:t xml:space="preserve">физической подготовленности (темп прироста) должны представлять определенную трудность для каждого учащегося, но быть реально выполнимыми. Достижение этих сдвигов, при условии систематических занятий,  дает основание учителю для выставления высокой оценки.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792"/>
        <w:ind w:firstLine="720"/>
        <w:jc w:val="both"/>
        <w:spacing w:before="0" w:after="0" w:line="276" w:lineRule="auto"/>
        <w:shd w:val="clear" w:color="auto" w:fill="ffffff"/>
      </w:pPr>
      <w:r>
        <w:rPr>
          <w:rStyle w:val="779"/>
          <w:b/>
          <w:bCs/>
          <w:iCs/>
          <w:color w:val="000000"/>
          <w:sz w:val="28"/>
          <w:szCs w:val="28"/>
        </w:rPr>
        <w:t xml:space="preserve">Общая оценка успеваемости</w:t>
      </w:r>
      <w:r>
        <w:rPr>
          <w:color w:val="000000"/>
          <w:sz w:val="28"/>
          <w:szCs w:val="28"/>
        </w:rPr>
        <w:t xml:space="preserve"> складывается по видам программы: по гимнастике, баскетболу, волейболу, легкой атлетике - путем сложения конечных оценок, полученных учеником по всем видам движений, и оценок за выполнение контрольных упражнений.</w:t>
      </w:r>
      <w:r/>
    </w:p>
    <w:p>
      <w:pPr>
        <w:pStyle w:val="793"/>
        <w:jc w:val="both"/>
        <w:spacing w:before="0" w:after="0" w:line="276" w:lineRule="auto"/>
        <w:shd w:val="clear" w:color="auto" w:fill="ffffff"/>
        <w:sectPr>
          <w:footnotePr/>
          <w:endnotePr/>
          <w:type w:val="nextPage"/>
          <w:pgSz w:w="11906" w:h="16838" w:orient="portrait"/>
          <w:pgMar w:top="442" w:right="425" w:bottom="1134" w:left="851" w:header="0" w:footer="0" w:gutter="0"/>
          <w:cols w:num="1" w:sep="0" w:space="1701" w:equalWidth="1"/>
          <w:docGrid w:linePitch="360"/>
        </w:sectPr>
      </w:pPr>
      <w:r>
        <w:rPr>
          <w:rStyle w:val="778"/>
          <w:i/>
          <w:iCs/>
          <w:color w:val="000000"/>
          <w:sz w:val="28"/>
          <w:szCs w:val="28"/>
        </w:rPr>
        <w:t xml:space="preserve">        </w:t>
      </w:r>
      <w:r>
        <w:rPr>
          <w:rStyle w:val="779"/>
          <w:b/>
          <w:bCs/>
          <w:iCs/>
          <w:color w:val="000000"/>
          <w:sz w:val="28"/>
          <w:szCs w:val="28"/>
        </w:rPr>
        <w:t xml:space="preserve">Оценка успеваемости за учебный год</w:t>
      </w:r>
      <w:r>
        <w:rPr>
          <w:color w:val="000000"/>
          <w:sz w:val="28"/>
          <w:szCs w:val="28"/>
        </w:rPr>
        <w:t xml:space="preserve"> 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  <w:r/>
    </w:p>
    <w:p>
      <w:pPr>
        <w:pStyle w:val="676"/>
        <w:jc w:val="center"/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10- 11 </w:t>
      </w:r>
      <w:r>
        <w:t xml:space="preserve"> класс</w:t>
      </w:r>
      <w:r/>
    </w:p>
    <w:tbl>
      <w:tblPr>
        <w:tblW w:w="5300" w:type="pct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9"/>
        <w:gridCol w:w="1560"/>
        <w:gridCol w:w="553"/>
        <w:gridCol w:w="2220"/>
        <w:gridCol w:w="2912"/>
        <w:gridCol w:w="2639"/>
        <w:gridCol w:w="584"/>
      </w:tblGrid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vAlign w:val="center"/>
            <w:vMerge w:val="restart"/>
            <w:textDirection w:val="btLr"/>
            <w:noWrap w:val="false"/>
          </w:tcPr>
          <w:p>
            <w:pPr>
              <w:pStyle w:val="676"/>
              <w:ind w:left="113" w:right="113" w:firstLine="0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vAlign w:val="center"/>
            <w:vMerge w:val="restart"/>
            <w:textDirection w:val="btLr"/>
            <w:noWrap w:val="false"/>
          </w:tcPr>
          <w:p>
            <w:pPr>
              <w:pStyle w:val="676"/>
              <w:ind w:left="113" w:right="113" w:firstLine="0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на изучение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в соответствии с 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vAlign w:val="center"/>
            <w:vMerge w:val="continue"/>
            <w:textDirection w:val="btLr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vAlign w:val="center"/>
            <w:vMerge w:val="continue"/>
            <w:textDirection w:val="btLr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ind w:left="397" w:firstLine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Понятие об утомлении и переутомлении.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знаниями об утомлении и переутомлении.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об утомлении и переутомлении в интернете.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вступать в диалог с учителем для обсуждения знаний об утомлении и переутомлении.</w:t>
            </w:r>
            <w:r/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сверстниками, находить с ними общий язык и общие интересы.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т.б. по легкой атлетике. Соблюдать подготовку спортивной формы к уроку.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старт. Стартовый разгон. Финальное усилие.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мотив освоения техники спринтерского бега для достижения наилучшего результата в беге.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бега с ускорением. Обеспечить бесконфликтное соперничество, уметь выражать поддержку друг другу во время 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 w:line="276" w:lineRule="auto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бега с низкого старта. Уметь выполнять стартовый разгон, демонстрировать физические скоростные возможности. </w:t>
            </w:r>
            <w:r/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скоростной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силы, быстроты, выносливости при выполнении 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общаться со сверстниками и работать в контакте с учителем при выполнении бега.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контролировать и оценивать технику 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упражнениями для развития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шаге.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управлять своими эмоциями при выполнении прыжков.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знаниями о технике прыжка в длину с разбега и в шаге. Осуществлять взаимный контроль и взаимопомощь в процессе прыжков.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овладения техникой прыжков на уроке с помощью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 w:line="276" w:lineRule="auto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техникой прыжка в длину. Выполнять тестовое упражнение для оценки уровня индивидуального развития.</w:t>
            </w:r>
            <w:r/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управлять своими эмоциями при выполнении прыжков.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выполнения прыжковых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бесконфликтное соперничество, уметь выражать поддержку друг другу при освоении прыжка и бега.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мотив и желание выполнять прыжок в длину для достижения наилучшего результата.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 w:line="276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техникой прыжка.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ind w:left="397" w:firstLine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игры. Баскетбол.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, Т.Б. Стойки, передвижения , повороты, остановки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при выполнении элементов передвижений в баскетболе.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в каких источниках можно найти необходимую информацию о технике передвижения в баскетболе.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сверстниками в процессе освоения передвижений.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приобретенные навыки овладения передвижений в баскетболе.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техникой выполнения элементов передвижений в баскетболе.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 с сопротивлением защитника.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при овладении техникой ловли и передачи в баскетболе.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технику передачи мяча в баскетболе.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взаимопомощь и поддержку во время выполнения передачи мяча в баскетболе.</w:t>
              <w:tab/>
              <w:t xml:space="preserve"> Контролировать и оценивать выполнение передачи мяча в баскетболе.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ловли и передачи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гимнастики. Основы знаний. Развитие двигательных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бескорыстную помощь своим сверстникам в процессе освоения акробатических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информацию о художественной гимнастике.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дополнения и коррективы в план освоения акробатических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кувырок вперед и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при освоении упражнений в равновесии.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познавательную задачу в процессе освоения упражнений в равновесии.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формулировать, аргументировать и отстаивать своё мнение при развитии с, гибкости.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Осознавать, то какие упражнения освоены и какие еще нужно освоить.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упражнения в равновесии.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бескорыстную помощь своим сверстникам в процессе освоения упражнений на развитие силовых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познавательную задачу в процессе освоения упражнений на развитие силовых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развитие силовых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в два приема.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выносливость и силу воли при выполнении физически сложных упражнений на канате.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выбор наиболее эффективных способов лазания по канату.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во время бега для выполнения техники безопасности, уметь выражать поддержку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причины своего неуспеха и находить способы освоения техники лазания.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лазание по канату.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процессе освоения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познавательную задачу в процессе освоения упражнений для развития координации.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формулировать, аргументировать и отстаивать своё мнение при развитии координации.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Осознавать, то какие упражнения освоены и какие еще нужно освоить для развития координации.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упражнениями для развития координации.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канату. Полоса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выносливость и силу воли при выполнении физически сложных упражнений на канате.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выбор наиболее эффективных способов лазания по канату.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во время бега для выполнения техники безопасности, уметь выражать поддержку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причины своего неуспеха и находить способы освоения техники лазания.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лазание по канату.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учебное взаимодействие в группе при освоении прыжков.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простые и знакомые физические упражнения для освоения опорного прыжка.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реагировать на трудности и не бояться сделать ошибки в прыжках.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vMerge w:val="restart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опорные прыжки.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vMerge w:val="continue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ind w:left="397" w:firstLine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на уроках лыжной подготовки. Попеременные и двухшажные ходы.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подбора одежды для занятий по лыжной подготовке.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и оказывать в сотрудничестве необходимую взаимопомощь.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лыжного спорта. уметь подбирать лыжный инвентарь, одежду, обувь. Разбираться в классификации лыжных 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попеременных ходов на одновременные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задачи.   Планировать и регулировать свою деятельность.                                                Взаимодействовать со сверстниками в процессе занятий.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перехода с попеременных ходов на одновременные.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со спусков вправо и влево.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формирование установки на безопасный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вопросов, слушать и слышать друг друга и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познавательные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Кататься на лыжах, применяя различные ходы.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выполнения спуска и поворотов.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со средней скоростью 5км.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познавательные цели.Кататься на лыжах, применяя различные ходы.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распределять силы для прохождения дистанции5 км на лыжах.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Подъем скользящим шагом.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вопросов, слушать и слышать друг друга и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познавательные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выполнения торможения «плугом», технику подъема скользящим шагом.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конькового 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выполнения конькового 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ход. Преодоление контр уклона.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вопросов, слушать и слышать друг друга и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познавательные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выполнения лыжных 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Спуски со склонов. Повороты на месте махом.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выполнения спусков.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 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распределять силы для прохождения дистанции 2-2,5 км на лыжах.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 игры. Волейбол.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  волейбола. Терминология.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преодолевать себя в процессе освоения техники передвижений.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технике передвижений в волейболе.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допустимые и недопустимые формы поведения при освоении техники передвижений.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передвижений, стоек в волейболе.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преодолевать себя в процессе освоения техники передвижений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технике передвижений в волейболе.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волейболе.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допустимые и недопустимые формы поведения при освоении техники передвижений.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передвижений, стоек в волейболе.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защитных действий. Одиночное блокирование.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процессе освоения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познавательную задачу в процессе освоения упражнений для развития координации.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формулировать, аргументировать и отстаивать своё мнение при развитии координации.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Осознавать, то какие упражнения освоены и какие еще нужно освоить для развития координации.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упражнениями для развития координации.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блокирование.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сопереживания за партнёров по команде, умение поднять командное настроение в выполнении комбинаций в волейболе.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простые и знакомые физические упражнения для освоения   комбинаций в волейболе.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сверстниками в процессе игры в волейбол.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Осознавать, то какие элементы волейбола освоены и какие еще нужно освоить.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командную тактику игры в волейбол.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по л/а. Преодоление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в общение со сверстниками на принципах уважения и доброжелательности во время бега с препятствиями.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наиболее подходящий способ преодоления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взаимопомощь и поддержку во время прохождения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технику бега с препятствиями.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преодолевать бег с препятствиями.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Гладкий бег.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в общение со сверстниками на принципах уважения и доброжелательности во время бега на выносливость.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свой план действий по развитию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общаться со сверстниками при выполнении 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степень успешности выполнения длительного 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техникой бега на длинные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выполнения разных беговых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свой план действий по развитию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во время бега для выполнения техники безопасности, уметь выражать поддержку друг другу.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действий выполнения бега с наилучшим результатом.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бега на длинные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дисциплинированность, трудолюбие и упорство в беге на длинные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свой план действий по развитию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в поиске и сборе информации об упражнениях, развивающих выносливость. Соблюдать правила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контролировать и оценивать технику длительного 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техники.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пробегать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 и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внимание и ловкость во время метания.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о понятии «Демонстрация упражнений».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организовывать и планировать учебное сотрудничество с учителем и сверстниками во время метания.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свою нагрузку при овладении метания теннисного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техникой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метания малого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17"/>
              </w:numPr>
              <w:ind w:left="397" w:hanging="36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двигательной подготовленности.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67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в общение со сверстниками на принципах уважения и доброжелательности.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свой план действий по развитию силовых и координационных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в поиске и сборе информации об упражнениях, развивающих силовые и координационные способности. Соблюдать правила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выполнения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4" w:type="dxa"/>
            <w:textDirection w:val="lrTb"/>
            <w:noWrap w:val="false"/>
          </w:tcPr>
          <w:p>
            <w:pPr>
              <w:pStyle w:val="67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76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spacing w:before="280" w:after="0" w:line="23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623" w:left="567" w:header="0" w:footer="567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rebuchet MS">
    <w:panose1 w:val="020B0604020202020204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11</w:t>
    </w:r>
    <w:r>
      <w:fldChar w:fldCharType="end"/>
    </w:r>
    <w:r/>
  </w:p>
  <w:p>
    <w:pPr>
      <w:pStyle w:val="7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lef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lef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lef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644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8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68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6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character" w:styleId="45">
    <w:name w:val="Footer Char"/>
    <w:basedOn w:val="11"/>
    <w:link w:val="796"/>
    <w:uiPriority w:val="99"/>
  </w:style>
  <w:style w:type="character" w:styleId="47">
    <w:name w:val="Caption Char"/>
    <w:basedOn w:val="784"/>
    <w:link w:val="796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77">
    <w:name w:val="WW8Num1z0"/>
    <w:qFormat/>
    <w:rPr>
      <w:rFonts w:ascii="Wingdings" w:hAnsi="Wingdings" w:cs="Wingdings"/>
    </w:rPr>
  </w:style>
  <w:style w:type="character" w:styleId="678">
    <w:name w:val="WW8Num1z1"/>
    <w:qFormat/>
    <w:rPr>
      <w:rFonts w:ascii="Courier New" w:hAnsi="Courier New" w:cs="Courier New"/>
    </w:rPr>
  </w:style>
  <w:style w:type="character" w:styleId="679">
    <w:name w:val="WW8Num1z3"/>
    <w:qFormat/>
    <w:rPr>
      <w:rFonts w:ascii="Symbol" w:hAnsi="Symbol" w:cs="Symbol"/>
    </w:rPr>
  </w:style>
  <w:style w:type="character" w:styleId="680">
    <w:name w:val="WW8Num3z0"/>
    <w:qFormat/>
    <w:rPr>
      <w:rFonts w:ascii="Wingdings" w:hAnsi="Wingdings" w:cs="Wingdings"/>
    </w:rPr>
  </w:style>
  <w:style w:type="character" w:styleId="681">
    <w:name w:val="WW8Num3z1"/>
    <w:qFormat/>
    <w:rPr>
      <w:rFonts w:ascii="Courier New" w:hAnsi="Courier New" w:cs="Courier New"/>
    </w:rPr>
  </w:style>
  <w:style w:type="character" w:styleId="682">
    <w:name w:val="WW8Num3z3"/>
    <w:qFormat/>
    <w:rPr>
      <w:rFonts w:ascii="Symbol" w:hAnsi="Symbol" w:cs="Symbol"/>
    </w:rPr>
  </w:style>
  <w:style w:type="character" w:styleId="683">
    <w:name w:val="WW8Num4z0"/>
    <w:qFormat/>
    <w:rPr>
      <w:rFonts w:ascii="Wingdings" w:hAnsi="Wingdings" w:cs="Wingdings"/>
    </w:rPr>
  </w:style>
  <w:style w:type="character" w:styleId="684">
    <w:name w:val="WW8Num4z1"/>
    <w:qFormat/>
    <w:rPr>
      <w:rFonts w:ascii="Courier New" w:hAnsi="Courier New" w:cs="Courier New"/>
    </w:rPr>
  </w:style>
  <w:style w:type="character" w:styleId="685">
    <w:name w:val="WW8Num4z3"/>
    <w:qFormat/>
    <w:rPr>
      <w:rFonts w:ascii="Symbol" w:hAnsi="Symbol" w:cs="Symbol"/>
    </w:rPr>
  </w:style>
  <w:style w:type="character" w:styleId="686">
    <w:name w:val="WW8Num5z0"/>
    <w:qFormat/>
    <w:rPr>
      <w:rFonts w:ascii="Wingdings" w:hAnsi="Wingdings" w:cs="Wingdings"/>
    </w:rPr>
  </w:style>
  <w:style w:type="character" w:styleId="687">
    <w:name w:val="WW8Num5z1"/>
    <w:qFormat/>
    <w:rPr>
      <w:rFonts w:ascii="Courier New" w:hAnsi="Courier New" w:cs="Courier New"/>
    </w:rPr>
  </w:style>
  <w:style w:type="character" w:styleId="688">
    <w:name w:val="WW8Num5z3"/>
    <w:qFormat/>
    <w:rPr>
      <w:rFonts w:ascii="Symbol" w:hAnsi="Symbol" w:cs="Symbol"/>
    </w:rPr>
  </w:style>
  <w:style w:type="character" w:styleId="689">
    <w:name w:val="WW8Num6z0"/>
    <w:qFormat/>
    <w:rPr>
      <w:rFonts w:ascii="Wingdings" w:hAnsi="Wingdings" w:cs="Wingdings"/>
    </w:rPr>
  </w:style>
  <w:style w:type="character" w:styleId="690">
    <w:name w:val="WW8Num6z1"/>
    <w:qFormat/>
    <w:rPr>
      <w:rFonts w:ascii="Courier New" w:hAnsi="Courier New" w:cs="Courier New"/>
    </w:rPr>
  </w:style>
  <w:style w:type="character" w:styleId="691">
    <w:name w:val="WW8Num6z3"/>
    <w:qFormat/>
    <w:rPr>
      <w:rFonts w:ascii="Symbol" w:hAnsi="Symbol" w:cs="Symbol"/>
    </w:rPr>
  </w:style>
  <w:style w:type="character" w:styleId="692">
    <w:name w:val="WW8Num7z0"/>
    <w:qFormat/>
    <w:rPr>
      <w:rFonts w:ascii="Symbol" w:hAnsi="Symbol" w:cs="Symbol"/>
    </w:rPr>
  </w:style>
  <w:style w:type="character" w:styleId="693">
    <w:name w:val="WW8Num7z1"/>
    <w:qFormat/>
    <w:rPr>
      <w:rFonts w:ascii="Courier New" w:hAnsi="Courier New" w:cs="Courier New"/>
    </w:rPr>
  </w:style>
  <w:style w:type="character" w:styleId="694">
    <w:name w:val="WW8Num7z2"/>
    <w:qFormat/>
    <w:rPr>
      <w:rFonts w:ascii="Wingdings" w:hAnsi="Wingdings" w:cs="Wingdings"/>
    </w:rPr>
  </w:style>
  <w:style w:type="character" w:styleId="695">
    <w:name w:val="WW8Num8z0"/>
    <w:qFormat/>
    <w:rPr>
      <w:rFonts w:ascii="Symbol" w:hAnsi="Symbol" w:cs="Symbol"/>
    </w:rPr>
  </w:style>
  <w:style w:type="character" w:styleId="696">
    <w:name w:val="WW8Num8z1"/>
    <w:qFormat/>
    <w:rPr>
      <w:rFonts w:ascii="Courier New" w:hAnsi="Courier New" w:cs="Courier New"/>
    </w:rPr>
  </w:style>
  <w:style w:type="character" w:styleId="697">
    <w:name w:val="WW8Num8z2"/>
    <w:qFormat/>
    <w:rPr>
      <w:rFonts w:ascii="Wingdings" w:hAnsi="Wingdings" w:cs="Wingdings"/>
    </w:rPr>
  </w:style>
  <w:style w:type="character" w:styleId="698">
    <w:name w:val="WW8Num9z0"/>
    <w:qFormat/>
    <w:rPr>
      <w:rFonts w:ascii="Symbol" w:hAnsi="Symbol" w:cs="Symbol"/>
    </w:rPr>
  </w:style>
  <w:style w:type="character" w:styleId="699">
    <w:name w:val="WW8Num9z1"/>
    <w:qFormat/>
    <w:rPr>
      <w:rFonts w:ascii="Courier New" w:hAnsi="Courier New" w:cs="Courier New"/>
    </w:rPr>
  </w:style>
  <w:style w:type="character" w:styleId="700">
    <w:name w:val="WW8Num9z2"/>
    <w:qFormat/>
    <w:rPr>
      <w:rFonts w:ascii="Wingdings" w:hAnsi="Wingdings" w:cs="Wingdings"/>
    </w:rPr>
  </w:style>
  <w:style w:type="character" w:styleId="701">
    <w:name w:val="WW8Num11z0"/>
    <w:qFormat/>
    <w:rPr>
      <w:rFonts w:ascii="Symbol" w:hAnsi="Symbol" w:cs="Symbol"/>
    </w:rPr>
  </w:style>
  <w:style w:type="character" w:styleId="702">
    <w:name w:val="WW8Num11z1"/>
    <w:qFormat/>
    <w:rPr>
      <w:rFonts w:ascii="Courier New" w:hAnsi="Courier New" w:cs="Courier New"/>
    </w:rPr>
  </w:style>
  <w:style w:type="character" w:styleId="703">
    <w:name w:val="WW8Num11z2"/>
    <w:qFormat/>
    <w:rPr>
      <w:rFonts w:ascii="Wingdings" w:hAnsi="Wingdings" w:cs="Wingdings"/>
    </w:rPr>
  </w:style>
  <w:style w:type="character" w:styleId="704">
    <w:name w:val="WW8Num12z0"/>
    <w:qFormat/>
    <w:rPr>
      <w:rFonts w:ascii="Symbol" w:hAnsi="Symbol" w:cs="Symbol"/>
    </w:rPr>
  </w:style>
  <w:style w:type="character" w:styleId="705">
    <w:name w:val="WW8Num12z1"/>
    <w:qFormat/>
    <w:rPr>
      <w:rFonts w:ascii="Courier New" w:hAnsi="Courier New" w:cs="Courier New"/>
    </w:rPr>
  </w:style>
  <w:style w:type="character" w:styleId="706">
    <w:name w:val="WW8Num12z2"/>
    <w:qFormat/>
    <w:rPr>
      <w:rFonts w:ascii="Wingdings" w:hAnsi="Wingdings" w:cs="Wingdings"/>
    </w:rPr>
  </w:style>
  <w:style w:type="character" w:styleId="707">
    <w:name w:val="WW8Num13z0"/>
    <w:qFormat/>
    <w:rPr>
      <w:rFonts w:ascii="Symbol" w:hAnsi="Symbol" w:cs="Symbol"/>
    </w:rPr>
  </w:style>
  <w:style w:type="character" w:styleId="708">
    <w:name w:val="WW8Num13z1"/>
    <w:qFormat/>
    <w:rPr>
      <w:rFonts w:ascii="Courier New" w:hAnsi="Courier New" w:cs="Courier New"/>
    </w:rPr>
  </w:style>
  <w:style w:type="character" w:styleId="709">
    <w:name w:val="WW8Num13z2"/>
    <w:qFormat/>
    <w:rPr>
      <w:rFonts w:ascii="Wingdings" w:hAnsi="Wingdings" w:cs="Wingdings"/>
    </w:rPr>
  </w:style>
  <w:style w:type="character" w:styleId="710">
    <w:name w:val="WW8Num14z0"/>
    <w:qFormat/>
    <w:rPr>
      <w:rFonts w:ascii="Symbol" w:hAnsi="Symbol" w:cs="Symbol"/>
    </w:rPr>
  </w:style>
  <w:style w:type="character" w:styleId="711">
    <w:name w:val="WW8Num14z1"/>
    <w:qFormat/>
    <w:rPr>
      <w:rFonts w:ascii="Courier New" w:hAnsi="Courier New" w:cs="Courier New"/>
    </w:rPr>
  </w:style>
  <w:style w:type="character" w:styleId="712">
    <w:name w:val="WW8Num14z2"/>
    <w:qFormat/>
    <w:rPr>
      <w:rFonts w:ascii="Wingdings" w:hAnsi="Wingdings" w:cs="Wingdings"/>
    </w:rPr>
  </w:style>
  <w:style w:type="character" w:styleId="713">
    <w:name w:val="WW8Num15z0"/>
    <w:qFormat/>
    <w:rPr>
      <w:rFonts w:ascii="Wingdings" w:hAnsi="Wingdings" w:cs="Wingdings"/>
      <w:b/>
    </w:rPr>
  </w:style>
  <w:style w:type="character" w:styleId="714">
    <w:name w:val="WW8Num15z1"/>
    <w:qFormat/>
    <w:rPr>
      <w:rFonts w:ascii="Courier New" w:hAnsi="Courier New" w:cs="Courier New"/>
    </w:rPr>
  </w:style>
  <w:style w:type="character" w:styleId="715">
    <w:name w:val="WW8Num15z2"/>
    <w:qFormat/>
    <w:rPr>
      <w:rFonts w:ascii="Wingdings" w:hAnsi="Wingdings" w:cs="Wingdings"/>
    </w:rPr>
  </w:style>
  <w:style w:type="character" w:styleId="716">
    <w:name w:val="WW8Num15z3"/>
    <w:qFormat/>
    <w:rPr>
      <w:rFonts w:ascii="Symbol" w:hAnsi="Symbol" w:cs="Symbol"/>
    </w:rPr>
  </w:style>
  <w:style w:type="character" w:styleId="717">
    <w:name w:val="WW8Num16z0"/>
    <w:qFormat/>
    <w:rPr>
      <w:rFonts w:ascii="Wingdings" w:hAnsi="Wingdings" w:cs="Wingdings"/>
      <w:b/>
    </w:rPr>
  </w:style>
  <w:style w:type="character" w:styleId="718">
    <w:name w:val="WW8Num16z1"/>
    <w:qFormat/>
    <w:rPr>
      <w:rFonts w:ascii="Courier New" w:hAnsi="Courier New" w:cs="Courier New"/>
    </w:rPr>
  </w:style>
  <w:style w:type="character" w:styleId="719">
    <w:name w:val="WW8Num16z2"/>
    <w:qFormat/>
    <w:rPr>
      <w:rFonts w:ascii="Wingdings" w:hAnsi="Wingdings" w:cs="Wingdings"/>
    </w:rPr>
  </w:style>
  <w:style w:type="character" w:styleId="720">
    <w:name w:val="WW8Num16z3"/>
    <w:qFormat/>
    <w:rPr>
      <w:rFonts w:ascii="Symbol" w:hAnsi="Symbol" w:cs="Symbol"/>
    </w:rPr>
  </w:style>
  <w:style w:type="character" w:styleId="721">
    <w:name w:val="WW8Num17z0"/>
    <w:qFormat/>
    <w:rPr>
      <w:rFonts w:ascii="Wingdings" w:hAnsi="Wingdings" w:cs="Wingdings"/>
      <w:b/>
    </w:rPr>
  </w:style>
  <w:style w:type="character" w:styleId="722">
    <w:name w:val="WW8Num17z1"/>
    <w:qFormat/>
    <w:rPr>
      <w:rFonts w:ascii="Courier New" w:hAnsi="Courier New" w:cs="Courier New"/>
    </w:rPr>
  </w:style>
  <w:style w:type="character" w:styleId="723">
    <w:name w:val="WW8Num17z2"/>
    <w:qFormat/>
    <w:rPr>
      <w:rFonts w:ascii="Wingdings" w:hAnsi="Wingdings" w:cs="Wingdings"/>
    </w:rPr>
  </w:style>
  <w:style w:type="character" w:styleId="724">
    <w:name w:val="WW8Num17z3"/>
    <w:qFormat/>
    <w:rPr>
      <w:rFonts w:ascii="Symbol" w:hAnsi="Symbol" w:cs="Symbol"/>
    </w:rPr>
  </w:style>
  <w:style w:type="character" w:styleId="725">
    <w:name w:val="WW8Num18z0"/>
    <w:qFormat/>
    <w:rPr>
      <w:rFonts w:ascii="Wingdings" w:hAnsi="Wingdings" w:cs="Wingdings"/>
      <w:b/>
    </w:rPr>
  </w:style>
  <w:style w:type="character" w:styleId="726">
    <w:name w:val="WW8Num18z1"/>
    <w:qFormat/>
    <w:rPr>
      <w:rFonts w:ascii="Courier New" w:hAnsi="Courier New" w:cs="Courier New"/>
    </w:rPr>
  </w:style>
  <w:style w:type="character" w:styleId="727">
    <w:name w:val="WW8Num18z2"/>
    <w:qFormat/>
    <w:rPr>
      <w:rFonts w:ascii="Wingdings" w:hAnsi="Wingdings" w:cs="Wingdings"/>
    </w:rPr>
  </w:style>
  <w:style w:type="character" w:styleId="728">
    <w:name w:val="WW8Num18z3"/>
    <w:qFormat/>
    <w:rPr>
      <w:rFonts w:ascii="Symbol" w:hAnsi="Symbol" w:cs="Symbol"/>
    </w:rPr>
  </w:style>
  <w:style w:type="character" w:styleId="729">
    <w:name w:val="WW8Num19z0"/>
    <w:qFormat/>
    <w:rPr>
      <w:rFonts w:ascii="Wingdings" w:hAnsi="Wingdings" w:cs="Wingdings"/>
      <w:b/>
    </w:rPr>
  </w:style>
  <w:style w:type="character" w:styleId="730">
    <w:name w:val="WW8Num19z1"/>
    <w:qFormat/>
    <w:rPr>
      <w:rFonts w:ascii="Courier New" w:hAnsi="Courier New" w:cs="Courier New"/>
    </w:rPr>
  </w:style>
  <w:style w:type="character" w:styleId="731">
    <w:name w:val="WW8Num19z2"/>
    <w:qFormat/>
    <w:rPr>
      <w:rFonts w:ascii="Wingdings" w:hAnsi="Wingdings" w:cs="Wingdings"/>
    </w:rPr>
  </w:style>
  <w:style w:type="character" w:styleId="732">
    <w:name w:val="WW8Num19z3"/>
    <w:qFormat/>
    <w:rPr>
      <w:rFonts w:ascii="Symbol" w:hAnsi="Symbol" w:cs="Symbol"/>
    </w:rPr>
  </w:style>
  <w:style w:type="character" w:styleId="733">
    <w:name w:val="WW8Num20z0"/>
    <w:qFormat/>
    <w:rPr>
      <w:rFonts w:ascii="Wingdings" w:hAnsi="Wingdings" w:cs="Wingdings"/>
      <w:b/>
    </w:rPr>
  </w:style>
  <w:style w:type="character" w:styleId="734">
    <w:name w:val="WW8Num20z1"/>
    <w:qFormat/>
    <w:rPr>
      <w:rFonts w:ascii="Courier New" w:hAnsi="Courier New" w:cs="Courier New"/>
    </w:rPr>
  </w:style>
  <w:style w:type="character" w:styleId="735">
    <w:name w:val="WW8Num20z2"/>
    <w:qFormat/>
    <w:rPr>
      <w:rFonts w:ascii="Wingdings" w:hAnsi="Wingdings" w:cs="Wingdings"/>
    </w:rPr>
  </w:style>
  <w:style w:type="character" w:styleId="736">
    <w:name w:val="WW8Num20z3"/>
    <w:qFormat/>
    <w:rPr>
      <w:rFonts w:ascii="Symbol" w:hAnsi="Symbol" w:cs="Symbol"/>
    </w:rPr>
  </w:style>
  <w:style w:type="character" w:styleId="737">
    <w:name w:val="WW8Num21z0"/>
    <w:qFormat/>
    <w:rPr>
      <w:rFonts w:ascii="Wingdings" w:hAnsi="Wingdings" w:cs="Wingdings"/>
      <w:b/>
    </w:rPr>
  </w:style>
  <w:style w:type="character" w:styleId="738">
    <w:name w:val="WW8Num21z1"/>
    <w:qFormat/>
    <w:rPr>
      <w:rFonts w:ascii="Courier New" w:hAnsi="Courier New" w:cs="Courier New"/>
    </w:rPr>
  </w:style>
  <w:style w:type="character" w:styleId="739">
    <w:name w:val="WW8Num21z2"/>
    <w:qFormat/>
    <w:rPr>
      <w:rFonts w:ascii="Wingdings" w:hAnsi="Wingdings" w:cs="Wingdings"/>
    </w:rPr>
  </w:style>
  <w:style w:type="character" w:styleId="740">
    <w:name w:val="WW8Num21z3"/>
    <w:qFormat/>
    <w:rPr>
      <w:rFonts w:ascii="Symbol" w:hAnsi="Symbol" w:cs="Symbol"/>
    </w:rPr>
  </w:style>
  <w:style w:type="character" w:styleId="741">
    <w:name w:val="WW8Num22z0"/>
    <w:qFormat/>
    <w:rPr>
      <w:rFonts w:ascii="Wingdings" w:hAnsi="Wingdings" w:cs="Wingdings"/>
      <w:b/>
    </w:rPr>
  </w:style>
  <w:style w:type="character" w:styleId="742">
    <w:name w:val="WW8Num22z1"/>
    <w:qFormat/>
    <w:rPr>
      <w:rFonts w:ascii="Courier New" w:hAnsi="Courier New" w:cs="Courier New"/>
    </w:rPr>
  </w:style>
  <w:style w:type="character" w:styleId="743">
    <w:name w:val="WW8Num22z2"/>
    <w:qFormat/>
    <w:rPr>
      <w:rFonts w:ascii="Wingdings" w:hAnsi="Wingdings" w:cs="Wingdings"/>
    </w:rPr>
  </w:style>
  <w:style w:type="character" w:styleId="744">
    <w:name w:val="WW8Num22z3"/>
    <w:qFormat/>
    <w:rPr>
      <w:rFonts w:ascii="Symbol" w:hAnsi="Symbol" w:cs="Symbol"/>
    </w:rPr>
  </w:style>
  <w:style w:type="character" w:styleId="745">
    <w:name w:val="WW8Num23z0"/>
    <w:qFormat/>
    <w:rPr>
      <w:rFonts w:ascii="Wingdings" w:hAnsi="Wingdings" w:cs="Wingdings"/>
      <w:b/>
    </w:rPr>
  </w:style>
  <w:style w:type="character" w:styleId="746">
    <w:name w:val="WW8Num23z1"/>
    <w:qFormat/>
    <w:rPr>
      <w:rFonts w:ascii="Courier New" w:hAnsi="Courier New" w:cs="Courier New"/>
    </w:rPr>
  </w:style>
  <w:style w:type="character" w:styleId="747">
    <w:name w:val="WW8Num23z2"/>
    <w:qFormat/>
    <w:rPr>
      <w:rFonts w:ascii="Wingdings" w:hAnsi="Wingdings" w:cs="Wingdings"/>
    </w:rPr>
  </w:style>
  <w:style w:type="character" w:styleId="748">
    <w:name w:val="WW8Num23z3"/>
    <w:qFormat/>
    <w:rPr>
      <w:rFonts w:ascii="Symbol" w:hAnsi="Symbol" w:cs="Symbol"/>
    </w:rPr>
  </w:style>
  <w:style w:type="character" w:styleId="749">
    <w:name w:val="WW8Num24z0"/>
    <w:qFormat/>
    <w:rPr>
      <w:rFonts w:ascii="Wingdings" w:hAnsi="Wingdings" w:cs="Wingdings"/>
      <w:b/>
    </w:rPr>
  </w:style>
  <w:style w:type="character" w:styleId="750">
    <w:name w:val="WW8Num24z1"/>
    <w:qFormat/>
    <w:rPr>
      <w:rFonts w:ascii="Courier New" w:hAnsi="Courier New" w:cs="Courier New"/>
    </w:rPr>
  </w:style>
  <w:style w:type="character" w:styleId="751">
    <w:name w:val="WW8Num24z2"/>
    <w:qFormat/>
    <w:rPr>
      <w:rFonts w:ascii="Wingdings" w:hAnsi="Wingdings" w:cs="Wingdings"/>
    </w:rPr>
  </w:style>
  <w:style w:type="character" w:styleId="752">
    <w:name w:val="WW8Num24z3"/>
    <w:qFormat/>
    <w:rPr>
      <w:rFonts w:ascii="Symbol" w:hAnsi="Symbol" w:cs="Symbol"/>
    </w:rPr>
  </w:style>
  <w:style w:type="character" w:styleId="753">
    <w:name w:val="WW8Num25z0"/>
    <w:qFormat/>
    <w:rPr>
      <w:rFonts w:ascii="Wingdings" w:hAnsi="Wingdings" w:cs="Wingdings"/>
      <w:b/>
    </w:rPr>
  </w:style>
  <w:style w:type="character" w:styleId="754">
    <w:name w:val="WW8Num25z1"/>
    <w:qFormat/>
    <w:rPr>
      <w:rFonts w:ascii="Courier New" w:hAnsi="Courier New" w:cs="Courier New"/>
    </w:rPr>
  </w:style>
  <w:style w:type="character" w:styleId="755">
    <w:name w:val="WW8Num25z2"/>
    <w:qFormat/>
    <w:rPr>
      <w:rFonts w:ascii="Wingdings" w:hAnsi="Wingdings" w:cs="Wingdings"/>
    </w:rPr>
  </w:style>
  <w:style w:type="character" w:styleId="756">
    <w:name w:val="WW8Num25z3"/>
    <w:qFormat/>
    <w:rPr>
      <w:rFonts w:ascii="Symbol" w:hAnsi="Symbol" w:cs="Symbol"/>
    </w:rPr>
  </w:style>
  <w:style w:type="character" w:styleId="757">
    <w:name w:val="WW8Num26z0"/>
    <w:qFormat/>
    <w:rPr>
      <w:rFonts w:ascii="Wingdings" w:hAnsi="Wingdings" w:cs="Wingdings"/>
      <w:b/>
    </w:rPr>
  </w:style>
  <w:style w:type="character" w:styleId="758">
    <w:name w:val="WW8Num26z1"/>
    <w:qFormat/>
    <w:rPr>
      <w:rFonts w:ascii="Courier New" w:hAnsi="Courier New" w:cs="Courier New"/>
    </w:rPr>
  </w:style>
  <w:style w:type="character" w:styleId="759">
    <w:name w:val="WW8Num26z2"/>
    <w:qFormat/>
    <w:rPr>
      <w:rFonts w:ascii="Wingdings" w:hAnsi="Wingdings" w:cs="Wingdings"/>
    </w:rPr>
  </w:style>
  <w:style w:type="character" w:styleId="760">
    <w:name w:val="WW8Num26z3"/>
    <w:qFormat/>
    <w:rPr>
      <w:rFonts w:ascii="Symbol" w:hAnsi="Symbol" w:cs="Symbol"/>
    </w:rPr>
  </w:style>
  <w:style w:type="character" w:styleId="761">
    <w:name w:val="WW8Num27z0"/>
    <w:qFormat/>
  </w:style>
  <w:style w:type="character" w:styleId="762">
    <w:name w:val="WW8Num28z0"/>
    <w:qFormat/>
  </w:style>
  <w:style w:type="character" w:styleId="763">
    <w:name w:val="WW8Num29z0"/>
    <w:qFormat/>
    <w:rPr>
      <w:rFonts w:ascii="Wingdings" w:hAnsi="Wingdings" w:cs="Wingdings"/>
      <w:b/>
    </w:rPr>
  </w:style>
  <w:style w:type="character" w:styleId="764">
    <w:name w:val="WW8Num29z1"/>
    <w:qFormat/>
    <w:rPr>
      <w:rFonts w:ascii="Courier New" w:hAnsi="Courier New" w:cs="Courier New"/>
    </w:rPr>
  </w:style>
  <w:style w:type="character" w:styleId="765">
    <w:name w:val="WW8Num29z2"/>
    <w:qFormat/>
    <w:rPr>
      <w:rFonts w:ascii="Wingdings" w:hAnsi="Wingdings" w:cs="Wingdings"/>
    </w:rPr>
  </w:style>
  <w:style w:type="character" w:styleId="766">
    <w:name w:val="WW8Num29z3"/>
    <w:qFormat/>
    <w:rPr>
      <w:rFonts w:ascii="Symbol" w:hAnsi="Symbol" w:cs="Symbol"/>
    </w:rPr>
  </w:style>
  <w:style w:type="character" w:styleId="767">
    <w:name w:val="WW8Num30z0"/>
    <w:qFormat/>
    <w:rPr>
      <w:rFonts w:ascii="Wingdings" w:hAnsi="Wingdings" w:cs="Wingdings"/>
      <w:b/>
    </w:rPr>
  </w:style>
  <w:style w:type="character" w:styleId="768">
    <w:name w:val="WW8Num30z1"/>
    <w:qFormat/>
    <w:rPr>
      <w:rFonts w:ascii="Courier New" w:hAnsi="Courier New" w:cs="Courier New"/>
    </w:rPr>
  </w:style>
  <w:style w:type="character" w:styleId="769">
    <w:name w:val="WW8Num30z2"/>
    <w:qFormat/>
    <w:rPr>
      <w:rFonts w:ascii="Wingdings" w:hAnsi="Wingdings" w:cs="Wingdings"/>
    </w:rPr>
  </w:style>
  <w:style w:type="character" w:styleId="770">
    <w:name w:val="WW8Num30z3"/>
    <w:qFormat/>
    <w:rPr>
      <w:rFonts w:ascii="Symbol" w:hAnsi="Symbol" w:cs="Symbol"/>
    </w:rPr>
  </w:style>
  <w:style w:type="character" w:styleId="771">
    <w:name w:val="Основной шрифт абзаца"/>
    <w:qFormat/>
  </w:style>
  <w:style w:type="character" w:styleId="772">
    <w:name w:val="Основной текст_"/>
    <w:qFormat/>
    <w:rPr>
      <w:shd w:val="clear" w:color="auto" w:fill="ffffff"/>
      <w:lang w:bidi="ar-SA"/>
    </w:rPr>
  </w:style>
  <w:style w:type="character" w:styleId="773">
    <w:name w:val="Основной текст1"/>
    <w:qFormat/>
    <w:rPr>
      <w:shd w:val="clear" w:color="auto" w:fill="ffffff"/>
      <w:lang w:bidi="ar-SA"/>
    </w:rPr>
  </w:style>
  <w:style w:type="character" w:styleId="774">
    <w:name w:val="Основной текст (5)"/>
    <w:qFormat/>
    <w:rPr>
      <w:rFonts w:ascii="Trebuchet MS" w:hAnsi="Trebuchet MS" w:eastAsia="Trebuchet MS" w:cs="Trebuchet MS"/>
      <w:b w:val="0"/>
      <w:bCs w:val="0"/>
      <w:i w:val="0"/>
      <w:iCs w:val="0"/>
      <w:caps w:val="0"/>
      <w:smallCaps w:val="0"/>
      <w:strike w:val="0"/>
      <w:spacing w:val="0"/>
      <w:sz w:val="19"/>
      <w:szCs w:val="19"/>
    </w:rPr>
  </w:style>
  <w:style w:type="character" w:styleId="775">
    <w:name w:val="c47"/>
    <w:basedOn w:val="771"/>
    <w:qFormat/>
  </w:style>
  <w:style w:type="character" w:styleId="776">
    <w:name w:val="c7"/>
    <w:basedOn w:val="771"/>
    <w:qFormat/>
  </w:style>
  <w:style w:type="character" w:styleId="777">
    <w:name w:val="c2"/>
    <w:basedOn w:val="771"/>
    <w:qFormat/>
  </w:style>
  <w:style w:type="character" w:styleId="778">
    <w:name w:val="c41"/>
    <w:basedOn w:val="771"/>
    <w:qFormat/>
  </w:style>
  <w:style w:type="character" w:styleId="779">
    <w:name w:val="c10"/>
    <w:basedOn w:val="771"/>
    <w:qFormat/>
  </w:style>
  <w:style w:type="character" w:styleId="780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paragraph" w:styleId="781">
    <w:name w:val="Heading"/>
    <w:basedOn w:val="676"/>
    <w:next w:val="78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782">
    <w:name w:val="Body Text"/>
    <w:basedOn w:val="676"/>
    <w:pPr>
      <w:spacing w:before="0" w:after="140" w:line="276" w:lineRule="auto"/>
    </w:pPr>
  </w:style>
  <w:style w:type="paragraph" w:styleId="783">
    <w:name w:val="List"/>
    <w:basedOn w:val="782"/>
  </w:style>
  <w:style w:type="paragraph" w:styleId="784">
    <w:name w:val="Caption"/>
    <w:basedOn w:val="67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85">
    <w:name w:val="Index"/>
    <w:basedOn w:val="676"/>
    <w:qFormat/>
    <w:pPr>
      <w:suppressLineNumbers/>
    </w:pPr>
  </w:style>
  <w:style w:type="paragraph" w:styleId="786">
    <w:name w:val="Обычный (веб)"/>
    <w:basedOn w:val="676"/>
    <w:qFormat/>
    <w:pPr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87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788">
    <w:name w:val="Основной текст4"/>
    <w:basedOn w:val="676"/>
    <w:qFormat/>
    <w:pPr>
      <w:jc w:val="both"/>
      <w:spacing w:before="300" w:after="0" w:line="230" w:lineRule="exact"/>
      <w:shd w:val="clear" w:color="auto" w:fill="ffffff"/>
    </w:pPr>
    <w:rPr>
      <w:sz w:val="20"/>
      <w:szCs w:val="20"/>
      <w:shd w:val="clear" w:color="auto" w:fill="ffffff"/>
      <w:lang w:val="en-US"/>
    </w:rPr>
  </w:style>
  <w:style w:type="paragraph" w:styleId="789">
    <w:name w:val="Абзац списка"/>
    <w:basedOn w:val="676"/>
    <w:qFormat/>
    <w:pPr>
      <w:contextualSpacing/>
      <w:ind w:left="720" w:firstLine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90">
    <w:name w:val="c0"/>
    <w:basedOn w:val="67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91">
    <w:name w:val="c11"/>
    <w:basedOn w:val="67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92">
    <w:name w:val="c32"/>
    <w:basedOn w:val="67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93">
    <w:name w:val="c38"/>
    <w:basedOn w:val="67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94">
    <w:name w:val="c13"/>
    <w:basedOn w:val="67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95">
    <w:name w:val="Header and Footer"/>
    <w:basedOn w:val="67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96">
    <w:name w:val="Footer"/>
    <w:basedOn w:val="676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797">
    <w:name w:val="Table Contents"/>
    <w:basedOn w:val="676"/>
    <w:qFormat/>
    <w:pPr>
      <w:widowControl w:val="off"/>
      <w:suppressLineNumbers/>
    </w:pPr>
  </w:style>
  <w:style w:type="paragraph" w:styleId="798">
    <w:name w:val="Table Heading"/>
    <w:basedOn w:val="797"/>
    <w:qFormat/>
    <w:pPr>
      <w:jc w:val="center"/>
      <w:suppressLineNumbers/>
    </w:pPr>
    <w:rPr>
      <w:b/>
      <w:bCs/>
    </w:rPr>
  </w:style>
  <w:style w:type="numbering" w:styleId="799">
    <w:name w:val="WW8Num1"/>
    <w:qFormat/>
  </w:style>
  <w:style w:type="numbering" w:styleId="800">
    <w:name w:val="WW8Num2"/>
    <w:qFormat/>
  </w:style>
  <w:style w:type="numbering" w:styleId="801">
    <w:name w:val="WW8Num3"/>
    <w:qFormat/>
  </w:style>
  <w:style w:type="numbering" w:styleId="802">
    <w:name w:val="WW8Num4"/>
    <w:qFormat/>
  </w:style>
  <w:style w:type="numbering" w:styleId="803">
    <w:name w:val="WW8Num5"/>
    <w:qFormat/>
  </w:style>
  <w:style w:type="numbering" w:styleId="804">
    <w:name w:val="WW8Num6"/>
    <w:qFormat/>
  </w:style>
  <w:style w:type="numbering" w:styleId="805">
    <w:name w:val="WW8Num7"/>
    <w:qFormat/>
  </w:style>
  <w:style w:type="numbering" w:styleId="806">
    <w:name w:val="WW8Num8"/>
    <w:qFormat/>
  </w:style>
  <w:style w:type="numbering" w:styleId="807">
    <w:name w:val="WW8Num9"/>
    <w:qFormat/>
  </w:style>
  <w:style w:type="numbering" w:styleId="808">
    <w:name w:val="WW8Num10"/>
    <w:qFormat/>
  </w:style>
  <w:style w:type="numbering" w:styleId="809">
    <w:name w:val="WW8Num11"/>
    <w:qFormat/>
  </w:style>
  <w:style w:type="numbering" w:styleId="810">
    <w:name w:val="WW8Num12"/>
    <w:qFormat/>
  </w:style>
  <w:style w:type="numbering" w:styleId="811">
    <w:name w:val="WW8Num13"/>
    <w:qFormat/>
  </w:style>
  <w:style w:type="numbering" w:styleId="812">
    <w:name w:val="WW8Num14"/>
    <w:qFormat/>
  </w:style>
  <w:style w:type="numbering" w:styleId="813">
    <w:name w:val="WW8Num15"/>
    <w:qFormat/>
  </w:style>
  <w:style w:type="numbering" w:styleId="814">
    <w:name w:val="WW8Num16"/>
    <w:qFormat/>
  </w:style>
  <w:style w:type="numbering" w:styleId="815">
    <w:name w:val="WW8Num17"/>
    <w:qFormat/>
  </w:style>
  <w:style w:type="numbering" w:styleId="816">
    <w:name w:val="WW8Num18"/>
    <w:qFormat/>
  </w:style>
  <w:style w:type="numbering" w:styleId="817">
    <w:name w:val="WW8Num19"/>
    <w:qFormat/>
  </w:style>
  <w:style w:type="numbering" w:styleId="818">
    <w:name w:val="WW8Num20"/>
    <w:qFormat/>
  </w:style>
  <w:style w:type="numbering" w:styleId="819">
    <w:name w:val="WW8Num21"/>
    <w:qFormat/>
  </w:style>
  <w:style w:type="numbering" w:styleId="820">
    <w:name w:val="WW8Num22"/>
    <w:qFormat/>
  </w:style>
  <w:style w:type="numbering" w:styleId="821">
    <w:name w:val="WW8Num23"/>
    <w:qFormat/>
  </w:style>
  <w:style w:type="numbering" w:styleId="822">
    <w:name w:val="WW8Num24"/>
    <w:qFormat/>
  </w:style>
  <w:style w:type="numbering" w:styleId="823">
    <w:name w:val="WW8Num25"/>
    <w:qFormat/>
  </w:style>
  <w:style w:type="numbering" w:styleId="824">
    <w:name w:val="WW8Num26"/>
    <w:qFormat/>
  </w:style>
  <w:style w:type="numbering" w:styleId="825">
    <w:name w:val="WW8Num27"/>
    <w:qFormat/>
  </w:style>
  <w:style w:type="numbering" w:styleId="826">
    <w:name w:val="WW8Num28"/>
    <w:qFormat/>
  </w:style>
  <w:style w:type="numbering" w:styleId="827">
    <w:name w:val="WW8Num29"/>
    <w:qFormat/>
  </w:style>
  <w:style w:type="numbering" w:styleId="828">
    <w:name w:val="WW8Num30"/>
    <w:qFormat/>
  </w:style>
  <w:style w:type="character" w:styleId="6172" w:default="1">
    <w:name w:val="Default Paragraph Font"/>
    <w:uiPriority w:val="1"/>
    <w:semiHidden/>
    <w:unhideWhenUsed/>
  </w:style>
  <w:style w:type="numbering" w:styleId="6173" w:default="1">
    <w:name w:val="No List"/>
    <w:uiPriority w:val="99"/>
    <w:semiHidden/>
    <w:unhideWhenUsed/>
  </w:style>
  <w:style w:type="table" w:styleId="61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dc:language>en-US</dc:language>
  <cp:lastModifiedBy>Денис Третьяков</cp:lastModifiedBy>
  <cp:revision>4</cp:revision>
  <dcterms:created xsi:type="dcterms:W3CDTF">2023-10-21T10:32:00Z</dcterms:created>
  <dcterms:modified xsi:type="dcterms:W3CDTF">2023-10-24T17:19:24Z</dcterms:modified>
</cp:coreProperties>
</file>