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>
      <w:pPr>
        <w:pStyle w:val="BodyText"/>
        <w:ind w:left="114"/>
        <w:rPr>
          <w:sz w:val="20"/>
          <w:szCs w:val="20"/>
        </w:rPr>
        <w:sectPr>
          <w:type w:val="nextPage"/>
          <w:pgSz w:w="11910" w:h="16840" w:orient="portrait"/>
          <w:pgMar w:top="1160" w:right="740" w:bottom="280" w:left="740" w:header="720" w:footer="720" w:gutter="0"/>
          <w:cols w:num="1" w:sep="0" w:space="720" w:equalWidth="1"/>
          <w:docGrid w:linePitch="360"/>
        </w:sectPr>
      </w:pPr>
      <w:bookmarkStart w:id="0" w:name="_GoBack"/>
      <w:r>
        <w:drawing>
          <wp:inline distT="0" distB="0" distL="0" distR="0">
            <wp:extent cx="6625077" cy="5280483"/>
            <wp:effectExtent l="6350" t="6350" r="635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64641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rcRect t="2863" r="4811" b="4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076" cy="52804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Heading2"/>
        <w:spacing w:before="71"/>
        <w:ind w:left="3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геометрии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составлены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 основе Фундаментального ядра содержания общего образования</w:t>
      </w:r>
      <w:r>
        <w:rPr>
          <w:sz w:val="28"/>
          <w:szCs w:val="28"/>
        </w:rPr>
        <w:t xml:space="preserve">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универсальных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играет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важную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математика в школе – не наука и даже не основа науки, а учебный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предмет.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предмете,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отличие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науки,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доказывать.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Сложные математические понятия вводятся:</w:t>
      </w:r>
    </w:p>
    <w:p>
      <w:pPr>
        <w:pStyle w:val="ListParagraph"/>
        <w:widowControl w:val="0"/>
        <w:numPr>
          <w:ilvl w:val="0"/>
          <w:numId w:val="18"/>
        </w:numPr>
        <w:tabs>
          <w:tab w:val="left" w:pos="1111"/>
        </w:tabs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</w:t>
      </w:r>
      <w:r>
        <w:rPr>
          <w:sz w:val="28"/>
          <w:szCs w:val="28"/>
        </w:rPr>
        <w:t>о-</w:t>
      </w:r>
      <w:r>
        <w:rPr>
          <w:sz w:val="28"/>
          <w:szCs w:val="28"/>
        </w:rPr>
        <w:t xml:space="preserve"> интуитивном и рабочем уровнях (генетический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опыт);</w:t>
      </w:r>
    </w:p>
    <w:p>
      <w:pPr>
        <w:pStyle w:val="ListParagraph"/>
        <w:widowControl w:val="0"/>
        <w:numPr>
          <w:ilvl w:val="0"/>
          <w:numId w:val="18"/>
        </w:numPr>
        <w:tabs>
          <w:tab w:val="left" w:pos="1071"/>
          <w:tab w:val="left" w:pos="1579"/>
          <w:tab w:val="left" w:pos="3481"/>
          <w:tab w:val="left" w:pos="4448"/>
          <w:tab w:val="left" w:pos="4786"/>
          <w:tab w:val="left" w:pos="6686"/>
        </w:tabs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когда у учащихся появилась потребность в формальном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понятия.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Владение</w:t>
      </w:r>
      <w:r>
        <w:rPr>
          <w:sz w:val="28"/>
          <w:szCs w:val="28"/>
        </w:rPr>
        <w:tab/>
        <w:t>математическим</w:t>
      </w:r>
      <w:r>
        <w:rPr>
          <w:sz w:val="28"/>
          <w:szCs w:val="28"/>
        </w:rPr>
        <w:tab/>
        <w:t>языком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математическим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моделированием </w:t>
      </w:r>
      <w:r>
        <w:rPr>
          <w:sz w:val="28"/>
          <w:szCs w:val="28"/>
        </w:rPr>
        <w:t>позволяет ученику лучше ориентироваться в природе 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обществе,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 речи не в меньшей степени, чем уроки русского языка 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литературы.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– предмет, который позволяет ученику правильно ориентироваться в окружающей действительности и «ум в порядок приводит».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</w:t>
      </w:r>
      <w:r>
        <w:rPr>
          <w:sz w:val="28"/>
          <w:szCs w:val="28"/>
        </w:rPr>
        <w:t xml:space="preserve">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учащихся, сформировать у них представления о математике как части общечеловеческой культуры. Знакомство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>
      <w:pPr>
        <w:pStyle w:val="BodyText"/>
        <w:tabs>
          <w:tab w:val="left" w:pos="1575"/>
          <w:tab w:val="left" w:pos="2743"/>
          <w:tab w:val="left" w:pos="4849"/>
          <w:tab w:val="left" w:pos="5770"/>
          <w:tab w:val="left" w:pos="6115"/>
          <w:tab w:val="left" w:pos="7996"/>
        </w:tabs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геометрии обусловлена тем,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 объектом</w:t>
      </w:r>
      <w:r>
        <w:rPr>
          <w:sz w:val="28"/>
          <w:szCs w:val="28"/>
        </w:rPr>
        <w:tab/>
        <w:t>являются</w:t>
      </w:r>
      <w:r>
        <w:rPr>
          <w:sz w:val="28"/>
          <w:szCs w:val="28"/>
        </w:rPr>
        <w:tab/>
        <w:t>пространственные</w:t>
      </w:r>
      <w:r>
        <w:rPr>
          <w:sz w:val="28"/>
          <w:szCs w:val="28"/>
        </w:rPr>
        <w:t xml:space="preserve"> формы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количественные</w:t>
      </w:r>
      <w:r>
        <w:rPr>
          <w:sz w:val="28"/>
          <w:szCs w:val="28"/>
        </w:rPr>
        <w:tab/>
        <w:t>отношения действительного мира</w:t>
      </w:r>
      <w:r>
        <w:rPr>
          <w:sz w:val="28"/>
          <w:szCs w:val="28"/>
        </w:rPr>
        <w:t>. Геометрическая подготовка необходима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понимания принципов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устройства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техники,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научных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 технических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понятий,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идей.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языком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техники.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ее помощью моделируются и изучаются явления и процессы, происходящие в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Геометрия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существенно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расширяет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кругозор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знакомя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школьников.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геометрии формируются умения и навыки умственного труда – планирование своей работы, поиск рациональных путей ее выполнения, критическая оценка результатов.</w:t>
      </w:r>
    </w:p>
    <w:p>
      <w:pPr>
        <w:pStyle w:val="BodyText"/>
        <w:spacing w:before="1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изучения геометрии является развитие логического мышления, необходимого, в частности, для о</w:t>
      </w:r>
      <w:r>
        <w:rPr>
          <w:sz w:val="28"/>
          <w:szCs w:val="28"/>
        </w:rPr>
        <w:t>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 Сами объекты геометрических умозаключений и</w:t>
      </w:r>
    </w:p>
    <w:p>
      <w:pPr>
        <w:pStyle w:val="BodyText"/>
        <w:spacing w:before="66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принятые в геометрии правила их конструирования способствуют формированию умений обосновывать и доказыв</w:t>
      </w:r>
      <w:r>
        <w:rPr>
          <w:sz w:val="28"/>
          <w:szCs w:val="28"/>
        </w:rPr>
        <w:t>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>
      <w:pPr>
        <w:pStyle w:val="BodyText"/>
        <w:spacing w:before="1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и воспитательные задачи обучения геоме</w:t>
      </w:r>
      <w:r>
        <w:rPr>
          <w:sz w:val="28"/>
          <w:szCs w:val="28"/>
        </w:rPr>
        <w:t>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</w:t>
      </w:r>
      <w:r>
        <w:rPr>
          <w:sz w:val="28"/>
          <w:szCs w:val="28"/>
        </w:rPr>
        <w:t>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</w:t>
      </w:r>
      <w:r>
        <w:rPr>
          <w:sz w:val="28"/>
          <w:szCs w:val="28"/>
        </w:rPr>
        <w:t xml:space="preserve">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r>
        <w:rPr>
          <w:sz w:val="28"/>
          <w:szCs w:val="28"/>
        </w:rPr>
        <w:t>-к</w:t>
      </w:r>
      <w:r>
        <w:rPr>
          <w:sz w:val="28"/>
          <w:szCs w:val="28"/>
        </w:rPr>
        <w:t>омпонента. Учебный процесс необходимо ориентировать на рациональное сочетание устных и письменных видов работы, как пр</w:t>
      </w:r>
      <w:r>
        <w:rPr>
          <w:sz w:val="28"/>
          <w:szCs w:val="28"/>
        </w:rPr>
        <w:t>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>
      <w:pPr>
        <w:pStyle w:val="Heading3"/>
        <w:spacing w:line="275" w:lineRule="exact"/>
        <w:ind w:left="392" w:right="-5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курса:</w:t>
      </w:r>
    </w:p>
    <w:p>
      <w:pPr>
        <w:pStyle w:val="ListParagraph"/>
        <w:widowControl w:val="0"/>
        <w:numPr>
          <w:ilvl w:val="0"/>
          <w:numId w:val="19"/>
        </w:numPr>
        <w:tabs>
          <w:tab w:val="left" w:pos="1114"/>
        </w:tabs>
        <w:spacing w:before="2" w:line="237" w:lineRule="auto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математических знаний и умений, необходимых в практической деятельности, продолжения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widowControl w:val="0"/>
        <w:numPr>
          <w:ilvl w:val="0"/>
          <w:numId w:val="19"/>
        </w:numPr>
        <w:tabs>
          <w:tab w:val="left" w:pos="1114"/>
        </w:tabs>
        <w:spacing w:before="2" w:line="237" w:lineRule="auto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>
        <w:rPr>
          <w:sz w:val="28"/>
          <w:szCs w:val="28"/>
        </w:rPr>
        <w:tab/>
        <w:t>опыта</w:t>
      </w:r>
      <w:r>
        <w:rPr>
          <w:sz w:val="28"/>
          <w:szCs w:val="28"/>
        </w:rPr>
        <w:tab/>
        <w:t>планирования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осуществления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алгоритмической </w:t>
      </w:r>
      <w:r>
        <w:rPr>
          <w:sz w:val="28"/>
          <w:szCs w:val="28"/>
        </w:rPr>
        <w:t>деятельности;</w:t>
      </w:r>
    </w:p>
    <w:p>
      <w:pPr>
        <w:pStyle w:val="ListParagraph"/>
        <w:widowControl w:val="0"/>
        <w:numPr>
          <w:ilvl w:val="0"/>
          <w:numId w:val="19"/>
        </w:numPr>
        <w:tabs>
          <w:tab w:val="left" w:pos="1114"/>
        </w:tabs>
        <w:spacing w:before="3" w:line="237" w:lineRule="auto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освоение навыков и умений проведения доказательств, обоснования выбора решений;</w:t>
      </w:r>
    </w:p>
    <w:p>
      <w:pPr>
        <w:pStyle w:val="ListParagraph"/>
        <w:widowControl w:val="0"/>
        <w:numPr>
          <w:ilvl w:val="0"/>
          <w:numId w:val="19"/>
        </w:numPr>
        <w:tabs>
          <w:tab w:val="left" w:pos="1114"/>
        </w:tabs>
        <w:spacing w:before="2" w:line="293" w:lineRule="exact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умений ясного и точного изложения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мыслей;</w:t>
      </w:r>
    </w:p>
    <w:p>
      <w:pPr>
        <w:pStyle w:val="ListParagraph"/>
        <w:widowControl w:val="0"/>
        <w:numPr>
          <w:ilvl w:val="0"/>
          <w:numId w:val="19"/>
        </w:numPr>
        <w:tabs>
          <w:tab w:val="left" w:pos="1114"/>
        </w:tabs>
        <w:spacing w:before="2" w:line="237" w:lineRule="auto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пространственные представления и умения, помочь освоить основные факты и методы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планиметрии;</w:t>
      </w:r>
    </w:p>
    <w:p>
      <w:pPr>
        <w:pStyle w:val="ListParagraph"/>
        <w:widowControl w:val="0"/>
        <w:numPr>
          <w:ilvl w:val="0"/>
          <w:numId w:val="19"/>
        </w:numPr>
        <w:tabs>
          <w:tab w:val="left" w:pos="1114"/>
        </w:tabs>
        <w:spacing w:before="2" w:line="293" w:lineRule="exact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 пользоваться геометрическим языком для описания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предметов.</w:t>
      </w:r>
    </w:p>
    <w:p>
      <w:pPr>
        <w:pStyle w:val="ListParagraph"/>
        <w:widowControl w:val="0"/>
        <w:numPr>
          <w:ilvl w:val="0"/>
          <w:numId w:val="19"/>
        </w:numPr>
        <w:tabs>
          <w:tab w:val="left" w:pos="1114"/>
        </w:tabs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>
      <w:pPr>
        <w:pStyle w:val="ListParagraph"/>
        <w:widowControl w:val="0"/>
        <w:numPr>
          <w:ilvl w:val="0"/>
          <w:numId w:val="19"/>
        </w:numPr>
        <w:tabs>
          <w:tab w:val="left" w:pos="1114"/>
        </w:tabs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интеллектуальное развитие учащихся, формирование качеств мышления, характерных для математической деятельности и </w:t>
      </w:r>
      <w:r>
        <w:rPr>
          <w:sz w:val="28"/>
          <w:szCs w:val="28"/>
        </w:rPr>
        <w:t>принятые в геометрии правила их конструирования способствуют формированию умений обосновывать и доказыв</w:t>
      </w:r>
      <w:r>
        <w:rPr>
          <w:sz w:val="28"/>
          <w:szCs w:val="28"/>
        </w:rPr>
        <w:t>ать суждения, приводить 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>
      <w:pPr>
        <w:pStyle w:val="BodyText"/>
        <w:spacing w:before="1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и воспитательные задачи обучения геоме</w:t>
      </w:r>
      <w:r>
        <w:rPr>
          <w:sz w:val="28"/>
          <w:szCs w:val="28"/>
        </w:rPr>
        <w:t>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</w:t>
      </w:r>
      <w:r>
        <w:rPr>
          <w:sz w:val="28"/>
          <w:szCs w:val="28"/>
        </w:rPr>
        <w:t>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</w:t>
      </w:r>
      <w:r>
        <w:rPr>
          <w:sz w:val="28"/>
          <w:szCs w:val="28"/>
        </w:rPr>
        <w:t xml:space="preserve">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r>
        <w:rPr>
          <w:sz w:val="28"/>
          <w:szCs w:val="28"/>
        </w:rPr>
        <w:t>-к</w:t>
      </w:r>
      <w:r>
        <w:rPr>
          <w:sz w:val="28"/>
          <w:szCs w:val="28"/>
        </w:rPr>
        <w:t>омпонента. Учебный процесс необходимо ориентировать на рациональное сочетание устных и письменных видов работы, как пр</w:t>
      </w:r>
      <w:r>
        <w:rPr>
          <w:sz w:val="28"/>
          <w:szCs w:val="28"/>
        </w:rPr>
        <w:t>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</w:t>
      </w:r>
      <w:r>
        <w:rPr>
          <w:sz w:val="28"/>
          <w:szCs w:val="28"/>
        </w:rPr>
        <w:t>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Геометрия – один из важнейших компонентов математического образования, необход</w:t>
      </w:r>
      <w:r>
        <w:rPr>
          <w:sz w:val="28"/>
          <w:szCs w:val="28"/>
        </w:rPr>
        <w:t>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мышления и интуиции, математической культуры, для эстетического воспитания учащихся.</w:t>
      </w:r>
    </w:p>
    <w:p>
      <w:pPr>
        <w:pStyle w:val="BodyText"/>
        <w:spacing w:before="1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геометрии вносит вклад в развитие логического мышления, в формирование понятия доказательства.</w:t>
      </w:r>
    </w:p>
    <w:p>
      <w:pPr>
        <w:pStyle w:val="BodyText"/>
        <w:spacing w:before="1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</w:r>
      <w:r>
        <w:rPr>
          <w:sz w:val="28"/>
          <w:szCs w:val="28"/>
        </w:rPr>
        <w:t>компетентностный</w:t>
      </w:r>
      <w:r>
        <w:rPr>
          <w:sz w:val="28"/>
          <w:szCs w:val="28"/>
        </w:rPr>
        <w:t xml:space="preserve">, личностно </w:t>
      </w:r>
      <w:r>
        <w:rPr>
          <w:sz w:val="28"/>
          <w:szCs w:val="28"/>
        </w:rPr>
        <w:t>ориентированный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деятельностный</w:t>
      </w:r>
      <w:r>
        <w:rPr>
          <w:sz w:val="28"/>
          <w:szCs w:val="28"/>
        </w:rPr>
        <w:t xml:space="preserve"> подходы, которые определяют </w:t>
      </w:r>
      <w:r>
        <w:rPr>
          <w:b/>
          <w:bCs/>
          <w:i/>
          <w:iCs/>
          <w:sz w:val="28"/>
          <w:szCs w:val="28"/>
        </w:rPr>
        <w:t>задачи обучения</w:t>
      </w:r>
      <w:r>
        <w:rPr>
          <w:i/>
          <w:iCs/>
          <w:sz w:val="28"/>
          <w:szCs w:val="28"/>
        </w:rPr>
        <w:t>:</w:t>
      </w:r>
    </w:p>
    <w:p>
      <w:pPr>
        <w:pStyle w:val="ListParagraph"/>
        <w:widowControl w:val="0"/>
        <w:numPr>
          <w:ilvl w:val="1"/>
          <w:numId w:val="17"/>
        </w:numPr>
        <w:tabs>
          <w:tab w:val="left" w:pos="1205"/>
        </w:tabs>
        <w:spacing w:before="99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>
      <w:pPr>
        <w:pStyle w:val="ListParagraph"/>
        <w:widowControl w:val="0"/>
        <w:numPr>
          <w:ilvl w:val="1"/>
          <w:numId w:val="17"/>
        </w:numPr>
        <w:tabs>
          <w:tab w:val="left" w:pos="1205"/>
        </w:tabs>
        <w:spacing w:before="101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интеллектуальное развитие, формирование ка</w:t>
      </w:r>
      <w:r>
        <w:rPr>
          <w:sz w:val="28"/>
          <w:szCs w:val="28"/>
        </w:rPr>
        <w:t>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трудностей;</w:t>
      </w:r>
    </w:p>
    <w:p>
      <w:pPr>
        <w:pStyle w:val="ListParagraph"/>
        <w:widowControl w:val="0"/>
        <w:numPr>
          <w:ilvl w:val="1"/>
          <w:numId w:val="17"/>
        </w:numPr>
        <w:tabs>
          <w:tab w:val="left" w:pos="1205"/>
        </w:tabs>
        <w:spacing w:before="99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>
      <w:pPr>
        <w:pStyle w:val="ListParagraph"/>
        <w:widowControl w:val="0"/>
        <w:numPr>
          <w:ilvl w:val="1"/>
          <w:numId w:val="17"/>
        </w:numPr>
        <w:tabs>
          <w:tab w:val="left" w:pos="1205"/>
        </w:tabs>
        <w:spacing w:before="101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личности, отношение к геометрии как к части общечеловеческой культуры, понимание значимости геометрии для научно- технического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прогресса.</w:t>
      </w:r>
    </w:p>
    <w:p>
      <w:pPr>
        <w:pStyle w:val="BodyText"/>
        <w:tabs>
          <w:tab w:val="left" w:pos="2865"/>
        </w:tabs>
        <w:spacing w:before="101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рационально сочетает логическую с</w:t>
      </w:r>
      <w:r>
        <w:rPr>
          <w:sz w:val="28"/>
          <w:szCs w:val="28"/>
        </w:rPr>
        <w:t>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должны овладеть приемами аналитик</w:t>
      </w:r>
      <w:r>
        <w:rPr>
          <w:sz w:val="28"/>
          <w:szCs w:val="28"/>
        </w:rPr>
        <w:t>о-</w:t>
      </w:r>
      <w:r>
        <w:rPr>
          <w:sz w:val="28"/>
          <w:szCs w:val="28"/>
        </w:rPr>
        <w:t xml:space="preserve"> синтетической деятельности при доказательстве теорем и решении задач. Систематическое</w:t>
      </w:r>
      <w:r>
        <w:rPr>
          <w:sz w:val="28"/>
          <w:szCs w:val="28"/>
        </w:rPr>
        <w:tab/>
        <w:t>изучение курса позволит начать работу по формированию представлений учащихся о строении математической теории, обеспечит развитие логического мышления учащихся. Изложение материала характер</w:t>
      </w:r>
      <w:r>
        <w:rPr>
          <w:sz w:val="28"/>
          <w:szCs w:val="28"/>
        </w:rPr>
        <w:t>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факты,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предметах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явлениях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действительности, использовать язык геометрии для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описания.</w:t>
      </w:r>
    </w:p>
    <w:p>
      <w:pPr>
        <w:pStyle w:val="BodyText"/>
        <w:spacing w:before="99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r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правильный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многоугольник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описанной.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Особое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занимает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задач на применение формул. Даются первые знания о движении, повороте и параллельном переносе. Серьезное </w:t>
      </w:r>
      <w:r>
        <w:rPr>
          <w:sz w:val="28"/>
          <w:szCs w:val="28"/>
        </w:rPr>
        <w:t>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предметов.</w:t>
      </w:r>
    </w:p>
    <w:p>
      <w:pPr>
        <w:pStyle w:val="BodyText"/>
        <w:spacing w:before="102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</w:t>
      </w:r>
      <w:r>
        <w:rPr>
          <w:sz w:val="28"/>
          <w:szCs w:val="28"/>
        </w:rPr>
        <w:t>о-</w:t>
      </w:r>
      <w:r>
        <w:rPr>
          <w:sz w:val="28"/>
          <w:szCs w:val="28"/>
        </w:rPr>
        <w:t xml:space="preserve"> оперативным математическим аппаратом, способность к интеграции знаний по основным темам курса.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геометрии в 9 классе отведено 68 часов в год, что соответствует 2 часам в неделю.</w:t>
      </w:r>
    </w:p>
    <w:p>
      <w:pPr>
        <w:pStyle w:val="BodyText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</w:t>
      </w:r>
      <w:r>
        <w:rPr>
          <w:sz w:val="28"/>
          <w:szCs w:val="28"/>
        </w:rPr>
        <w:t xml:space="preserve"> подготавливается материал для работы с учетом их возможностей (дополнительные карточки, дифференцированное домашнее задание и др.), для выполнения контрольных работ разрабатывается 2-3 варианта различного уровня сложности, задания к устному зачету, тесты.</w:t>
      </w:r>
    </w:p>
    <w:p>
      <w:pPr>
        <w:pStyle w:val="BodyText"/>
        <w:spacing w:before="5"/>
        <w:ind w:left="0" w:right="-58" w:firstLine="0"/>
        <w:jc w:val="both"/>
        <w:rPr>
          <w:sz w:val="28"/>
          <w:szCs w:val="28"/>
        </w:rPr>
      </w:pPr>
    </w:p>
    <w:p>
      <w:pPr>
        <w:pStyle w:val="Heading2"/>
        <w:ind w:left="392"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>
      <w:pPr>
        <w:pStyle w:val="BodyText"/>
        <w:spacing w:before="96"/>
        <w:ind w:left="392" w:right="-58"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Геометрия </w:t>
      </w:r>
      <w:r>
        <w:rPr>
          <w:i/>
          <w:iCs/>
          <w:sz w:val="28"/>
          <w:szCs w:val="28"/>
        </w:rPr>
        <w:t xml:space="preserve">— </w:t>
      </w:r>
      <w:r>
        <w:rPr>
          <w:sz w:val="28"/>
          <w:szCs w:val="28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</w:t>
      </w:r>
      <w:r>
        <w:rPr>
          <w:sz w:val="28"/>
          <w:szCs w:val="28"/>
        </w:rPr>
        <w:t>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>
      <w:pPr>
        <w:pStyle w:val="BodyText"/>
        <w:spacing w:before="102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>
      <w:pPr>
        <w:pStyle w:val="BodyText"/>
        <w:spacing w:before="98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преподавания геометрии в 9 классе, работы над формированием у </w:t>
      </w:r>
      <w:r>
        <w:rPr>
          <w:sz w:val="28"/>
          <w:szCs w:val="28"/>
        </w:rPr>
        <w:t>учащихся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перечисленных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обращать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то, чтобы они овладевали умениями </w:t>
      </w:r>
      <w:r>
        <w:rPr>
          <w:sz w:val="28"/>
          <w:szCs w:val="28"/>
        </w:rPr>
        <w:t>общеучебного</w:t>
      </w:r>
      <w:r>
        <w:rPr>
          <w:sz w:val="28"/>
          <w:szCs w:val="28"/>
        </w:rPr>
        <w:t xml:space="preserve"> характера, разнообразными способами деятельности, приобретали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опыт:</w:t>
      </w:r>
    </w:p>
    <w:p>
      <w:pPr>
        <w:pStyle w:val="ListParagraph"/>
        <w:widowControl w:val="0"/>
        <w:numPr>
          <w:ilvl w:val="1"/>
          <w:numId w:val="17"/>
        </w:numPr>
        <w:tabs>
          <w:tab w:val="left" w:pos="1114"/>
        </w:tabs>
        <w:spacing w:before="102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алгоритмов;</w:t>
      </w:r>
    </w:p>
    <w:p>
      <w:pPr>
        <w:pStyle w:val="ListParagraph"/>
        <w:widowControl w:val="0"/>
        <w:numPr>
          <w:ilvl w:val="1"/>
          <w:numId w:val="17"/>
        </w:numPr>
        <w:tabs>
          <w:tab w:val="left" w:pos="1114"/>
        </w:tabs>
        <w:spacing w:before="101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овладевали приемами аналитико-синтетической деятельности при доказательстве теории и решении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widowControl w:val="0"/>
        <w:numPr>
          <w:ilvl w:val="1"/>
          <w:numId w:val="17"/>
        </w:numPr>
        <w:tabs>
          <w:tab w:val="left" w:pos="1114"/>
        </w:tabs>
        <w:spacing w:before="98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widowControl w:val="0"/>
        <w:numPr>
          <w:ilvl w:val="1"/>
          <w:numId w:val="17"/>
        </w:numPr>
        <w:tabs>
          <w:tab w:val="left" w:pos="1114"/>
        </w:tabs>
        <w:spacing w:before="101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</w:t>
      </w:r>
      <w:r>
        <w:rPr>
          <w:sz w:val="28"/>
          <w:szCs w:val="28"/>
        </w:rPr>
        <w:t>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>
      <w:pPr>
        <w:pStyle w:val="BodyText"/>
        <w:tabs>
          <w:tab w:val="left" w:pos="2865"/>
        </w:tabs>
        <w:spacing w:before="99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рационально сочетает логическую с</w:t>
      </w:r>
      <w:r>
        <w:rPr>
          <w:sz w:val="28"/>
          <w:szCs w:val="28"/>
        </w:rPr>
        <w:t>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должны овладеть приемами аналитик</w:t>
      </w:r>
      <w:r>
        <w:rPr>
          <w:sz w:val="28"/>
          <w:szCs w:val="28"/>
        </w:rPr>
        <w:t>о-</w:t>
      </w:r>
      <w:r>
        <w:rPr>
          <w:sz w:val="28"/>
          <w:szCs w:val="28"/>
        </w:rPr>
        <w:t xml:space="preserve"> синтетической деятельности при доказательстве теорем и решении задач. Систематическое</w:t>
      </w:r>
      <w:r>
        <w:rPr>
          <w:sz w:val="28"/>
          <w:szCs w:val="28"/>
        </w:rPr>
        <w:tab/>
        <w:t>изучение курса позволит начать работу по формированию представлений, учащихся о строении математической теории, обеспечит развитие логического мышления учащихся. Изло</w:t>
      </w:r>
      <w:r>
        <w:rPr>
          <w:sz w:val="28"/>
          <w:szCs w:val="28"/>
        </w:rPr>
        <w:t>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умения, учащихся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вычленять </w:t>
      </w:r>
      <w:r>
        <w:rPr>
          <w:sz w:val="28"/>
          <w:szCs w:val="28"/>
        </w:rPr>
        <w:t>геометрические факты, формы и отношения в предметах и явлениях действительности, использовать язык геометрии для их описания.</w:t>
      </w:r>
    </w:p>
    <w:p>
      <w:pPr>
        <w:pStyle w:val="Heading2"/>
        <w:ind w:left="392"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предмета в базисном учебном плане</w:t>
      </w:r>
    </w:p>
    <w:p>
      <w:pPr>
        <w:pStyle w:val="BodyText"/>
        <w:spacing w:before="94"/>
        <w:ind w:left="392"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рабочей программы составлены на основе:</w:t>
      </w:r>
    </w:p>
    <w:p>
      <w:pPr>
        <w:pStyle w:val="ListParagraph"/>
        <w:widowControl w:val="0"/>
        <w:numPr>
          <w:ilvl w:val="0"/>
          <w:numId w:val="17"/>
        </w:numPr>
        <w:tabs>
          <w:tab w:val="left" w:pos="1114"/>
        </w:tabs>
        <w:spacing w:before="2" w:line="293" w:lineRule="exact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компонента государственного стандарта общего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</w:p>
    <w:p>
      <w:pPr>
        <w:pStyle w:val="ListParagraph"/>
        <w:widowControl w:val="0"/>
        <w:numPr>
          <w:ilvl w:val="0"/>
          <w:numId w:val="17"/>
        </w:numPr>
        <w:tabs>
          <w:tab w:val="left" w:pos="1114"/>
        </w:tabs>
        <w:spacing w:line="293" w:lineRule="exact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по математике основного общего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</w:p>
    <w:p>
      <w:pPr>
        <w:pStyle w:val="ListParagraph"/>
        <w:widowControl w:val="0"/>
        <w:numPr>
          <w:ilvl w:val="0"/>
          <w:numId w:val="17"/>
        </w:numPr>
        <w:tabs>
          <w:tab w:val="left" w:pos="1114"/>
        </w:tabs>
        <w:spacing w:before="2" w:line="237" w:lineRule="auto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>
      <w:pPr>
        <w:pStyle w:val="ListParagraph"/>
        <w:widowControl w:val="0"/>
        <w:numPr>
          <w:ilvl w:val="0"/>
          <w:numId w:val="17"/>
        </w:numPr>
        <w:tabs>
          <w:tab w:val="left" w:pos="1114"/>
        </w:tabs>
        <w:spacing w:before="4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к оснащению образовательного процесса в соответствии с содержанием </w:t>
      </w:r>
      <w:r>
        <w:rPr>
          <w:sz w:val="28"/>
          <w:szCs w:val="28"/>
        </w:rPr>
        <w:t>наполнения учебных предметов компонента государственного стандарта 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</w:p>
    <w:p>
      <w:pPr>
        <w:pStyle w:val="ListParagraph"/>
        <w:widowControl w:val="0"/>
        <w:numPr>
          <w:ilvl w:val="0"/>
          <w:numId w:val="17"/>
        </w:numPr>
        <w:tabs>
          <w:tab w:val="left" w:pos="1114"/>
        </w:tabs>
        <w:spacing w:before="2" w:line="293" w:lineRule="exact"/>
        <w:ind w:left="392" w:right="-58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тематического планирования 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материала,</w:t>
      </w:r>
    </w:p>
    <w:p>
      <w:pPr>
        <w:pStyle w:val="ListParagraph"/>
        <w:widowControl w:val="0"/>
        <w:numPr>
          <w:ilvl w:val="0"/>
          <w:numId w:val="17"/>
        </w:numPr>
        <w:tabs>
          <w:tab w:val="left" w:pos="1114"/>
        </w:tabs>
        <w:spacing w:line="293" w:lineRule="exact"/>
        <w:ind w:hanging="36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базисного учебного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плана.</w:t>
      </w:r>
    </w:p>
    <w:p>
      <w:pPr>
        <w:pStyle w:val="ListParagraph"/>
        <w:widowControl w:val="0"/>
        <w:numPr>
          <w:ilvl w:val="0"/>
          <w:numId w:val="17"/>
        </w:numPr>
        <w:tabs>
          <w:tab w:val="left" w:pos="1114"/>
        </w:tabs>
        <w:spacing w:line="293" w:lineRule="exact"/>
        <w:ind w:hanging="361"/>
        <w:contextualSpacing w:val="0"/>
        <w:jc w:val="both"/>
        <w:rPr>
          <w:sz w:val="28"/>
          <w:szCs w:val="28"/>
        </w:rPr>
        <w:sectPr>
          <w:footerReference w:type="default" r:id="rId6"/>
          <w:type w:val="nextPage"/>
          <w:pgSz w:w="11910" w:h="16840" w:orient="portrait"/>
          <w:pgMar w:top="1040" w:right="740" w:bottom="1240" w:left="740" w:header="0" w:footer="1055" w:gutter="0"/>
          <w:cols w:num="1" w:sep="0" w:space="720" w:equalWidth="1"/>
          <w:docGrid w:linePitch="360"/>
        </w:sectPr>
      </w:pPr>
    </w:p>
    <w:p>
      <w:pPr>
        <w:pStyle w:val="BodyText"/>
        <w:spacing w:before="74" w:line="307" w:lineRule="exact"/>
        <w:ind w:left="25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ГЕОМЕТРИИ 7-9 классов.</w:t>
      </w:r>
    </w:p>
    <w:p>
      <w:pPr>
        <w:pStyle w:val="BodyText"/>
        <w:ind w:left="392" w:right="111" w:firstLine="7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Наглядная геометрия. </w:t>
      </w:r>
      <w:r>
        <w:rPr>
          <w:sz w:val="28"/>
          <w:szCs w:val="28"/>
        </w:rPr>
        <w:t>Наглядные представления о пространственных фигурах: куб, параллелепипед,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призма,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пирамида,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шар,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сфера,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конус,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цилиндр.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Изображение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пространственных фигур. Примеры сечений. Многогранники. Правильные многогранники. Примеры развёрток многогранников, цилиндра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конуса.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sz w:val="28"/>
          <w:szCs w:val="28"/>
        </w:rPr>
        <w:t>Понятие объёма; единицы объёма. Объём прямоугольного параллелепипеда, куба.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Геометрические фигуры. </w:t>
      </w:r>
      <w:r>
        <w:rPr>
          <w:sz w:val="28"/>
          <w:szCs w:val="28"/>
        </w:rPr>
        <w:t>Прямые и углы. Точка, прямая, плоскость. Отрезок, луч. Угол.</w:t>
      </w:r>
    </w:p>
    <w:p>
      <w:pPr>
        <w:pStyle w:val="BodyText"/>
        <w:ind w:left="392"/>
        <w:jc w:val="both"/>
        <w:rPr>
          <w:sz w:val="28"/>
          <w:szCs w:val="28"/>
        </w:rPr>
      </w:pPr>
      <w:r>
        <w:rPr>
          <w:sz w:val="28"/>
          <w:szCs w:val="28"/>
        </w:rPr>
        <w:t>Виды углов. Вертикальные и смежные углы. Биссектриса угла.</w:t>
      </w:r>
    </w:p>
    <w:p>
      <w:pPr>
        <w:pStyle w:val="BodyText"/>
        <w:ind w:left="392" w:right="109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r>
        <w:rPr>
          <w:sz w:val="28"/>
          <w:szCs w:val="28"/>
        </w:rPr>
        <w:t>прямых</w:t>
      </w:r>
      <w:r>
        <w:rPr>
          <w:sz w:val="28"/>
          <w:szCs w:val="28"/>
        </w:rPr>
        <w:t xml:space="preserve">. Перпендикуляр и наклонная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прямой. Серединный перпендикуляр к отрезку.</w:t>
      </w:r>
    </w:p>
    <w:p>
      <w:pPr>
        <w:pStyle w:val="BodyText"/>
        <w:ind w:left="392" w:right="115" w:firstLine="725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>
      <w:pPr>
        <w:pStyle w:val="BodyText"/>
        <w:ind w:left="392" w:right="108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Треугольник. Высота, </w:t>
      </w:r>
      <w:r>
        <w:rPr>
          <w:sz w:val="28"/>
          <w:szCs w:val="28"/>
        </w:rPr>
        <w:t>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>
      <w:pPr>
        <w:pStyle w:val="BodyText"/>
        <w:ind w:left="392" w:right="103" w:firstLine="725"/>
        <w:jc w:val="both"/>
        <w:rPr>
          <w:sz w:val="28"/>
          <w:szCs w:val="28"/>
        </w:rPr>
      </w:pPr>
      <w:r>
        <w:rPr>
          <w:sz w:val="28"/>
          <w:szCs w:val="28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острого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угла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прямоугольного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треугольника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углов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180°;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приведение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</w:t>
      </w:r>
      <w:r>
        <w:rPr>
          <w:spacing w:val="-3"/>
          <w:sz w:val="28"/>
          <w:szCs w:val="28"/>
        </w:rPr>
        <w:t xml:space="preserve">угла. </w:t>
      </w:r>
      <w:r>
        <w:rPr>
          <w:sz w:val="28"/>
          <w:szCs w:val="28"/>
        </w:rPr>
        <w:t>Решение треугольников: теорема косинусов и теорема синусов. Замечательные точки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треугольника.</w:t>
      </w:r>
    </w:p>
    <w:p>
      <w:pPr>
        <w:pStyle w:val="BodyText"/>
        <w:ind w:left="392" w:right="116" w:firstLine="725"/>
        <w:jc w:val="both"/>
        <w:rPr>
          <w:sz w:val="28"/>
          <w:szCs w:val="28"/>
        </w:rPr>
      </w:pPr>
      <w:r>
        <w:rPr>
          <w:sz w:val="28"/>
          <w:szCs w:val="28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sz w:val="28"/>
          <w:szCs w:val="28"/>
        </w:rPr>
        <w:t>Многоугольник. Выпуклые многоугольники. Сумма углов выпуклого многоугольника.</w:t>
      </w:r>
    </w:p>
    <w:p>
      <w:pPr>
        <w:pStyle w:val="BodyText"/>
        <w:ind w:left="392"/>
        <w:jc w:val="both"/>
        <w:rPr>
          <w:sz w:val="28"/>
          <w:szCs w:val="28"/>
        </w:rPr>
      </w:pPr>
      <w:r>
        <w:rPr>
          <w:sz w:val="28"/>
          <w:szCs w:val="28"/>
        </w:rPr>
        <w:t>Правильные многоугольники.</w:t>
      </w:r>
    </w:p>
    <w:p>
      <w:pPr>
        <w:pStyle w:val="BodyText"/>
        <w:ind w:left="392" w:right="11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Окружность и круг. Дуга, хорда. Сектор, сегмент. Центральный угол, вписанный </w:t>
      </w:r>
      <w:r>
        <w:rPr>
          <w:spacing w:val="-3"/>
          <w:sz w:val="28"/>
          <w:szCs w:val="28"/>
        </w:rPr>
        <w:t xml:space="preserve">угол, </w:t>
      </w:r>
      <w:r>
        <w:rPr>
          <w:sz w:val="28"/>
          <w:szCs w:val="28"/>
        </w:rPr>
        <w:t>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вписанная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треугольник,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окружность,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описанная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треугольника.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Вписанные и описанные окружности правильного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многоугольника.</w:t>
      </w:r>
    </w:p>
    <w:p>
      <w:pPr>
        <w:pStyle w:val="BodyText"/>
        <w:ind w:left="392" w:right="109" w:firstLine="725"/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равенстве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фигур.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движении: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осевая и центральная симметрии, параллельный перенос, поворот. Понятие о подобии фигур и гомотетии.</w:t>
      </w:r>
    </w:p>
    <w:p>
      <w:pPr>
        <w:pStyle w:val="BodyText"/>
        <w:ind w:left="392" w:right="105" w:firstLine="725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с помощью циркуля и линейки. Основные задачи на построение: деление отрезка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пополам;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угла,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равного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данному;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треугольника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трём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сторонам; построение перпендикуляра к прямой; построение биссектрисы угла; деление отрезка на </w:t>
      </w:r>
      <w:r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равных частей.</w:t>
      </w:r>
    </w:p>
    <w:p>
      <w:pPr>
        <w:pStyle w:val="BodyText"/>
        <w:ind w:left="392" w:right="112" w:firstLine="725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Измерение геометрических величин. </w:t>
      </w:r>
      <w:r>
        <w:rPr>
          <w:sz w:val="28"/>
          <w:szCs w:val="28"/>
        </w:rPr>
        <w:t xml:space="preserve">Длина отрезка. Расстояние от точки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прямой.</w:t>
      </w:r>
    </w:p>
    <w:p>
      <w:pPr>
        <w:pStyle w:val="BodyText"/>
        <w:ind w:left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между </w:t>
      </w:r>
      <w:r>
        <w:rPr>
          <w:sz w:val="28"/>
          <w:szCs w:val="28"/>
        </w:rPr>
        <w:t>параллельными</w:t>
      </w:r>
      <w:r>
        <w:rPr>
          <w:sz w:val="28"/>
          <w:szCs w:val="28"/>
        </w:rPr>
        <w:t xml:space="preserve"> прямыми.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sz w:val="28"/>
          <w:szCs w:val="28"/>
        </w:rPr>
        <w:t>Периметр многоугольника.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sz w:val="28"/>
          <w:szCs w:val="28"/>
        </w:rPr>
        <w:t>Длина окружности, число; длина дуги окружности.</w:t>
      </w:r>
    </w:p>
    <w:p>
      <w:pPr>
        <w:pStyle w:val="BodyText"/>
        <w:ind w:left="392" w:right="116" w:firstLine="725"/>
        <w:jc w:val="both"/>
        <w:rPr>
          <w:sz w:val="28"/>
          <w:szCs w:val="28"/>
        </w:rPr>
      </w:pPr>
      <w:r>
        <w:rPr>
          <w:sz w:val="28"/>
          <w:szCs w:val="28"/>
        </w:rPr>
        <w:t>Градусная мера угла, соответствие между величиной центрального угла и длиной дуга окружности.</w:t>
      </w:r>
    </w:p>
    <w:p>
      <w:pPr>
        <w:pStyle w:val="BodyText"/>
        <w:ind w:left="392" w:right="11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</w:t>
      </w:r>
    </w:p>
    <w:p>
      <w:pPr>
        <w:pStyle w:val="BodyText"/>
        <w:ind w:left="392" w:right="110" w:firstLine="725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на вычисление и доказательство с использованием изученных формул.</w:t>
      </w:r>
    </w:p>
    <w:p>
      <w:pPr>
        <w:pStyle w:val="BodyText"/>
        <w:spacing w:line="274" w:lineRule="exact"/>
        <w:ind w:left="111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Координаты. </w:t>
      </w:r>
      <w:r>
        <w:rPr>
          <w:sz w:val="28"/>
          <w:szCs w:val="28"/>
        </w:rPr>
        <w:t xml:space="preserve">Уравнение </w:t>
      </w:r>
      <w:r>
        <w:rPr>
          <w:sz w:val="28"/>
          <w:szCs w:val="28"/>
        </w:rPr>
        <w:t>прямой</w:t>
      </w:r>
      <w:r>
        <w:rPr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>
      <w:pPr>
        <w:pStyle w:val="BodyText"/>
        <w:ind w:left="392" w:right="112" w:firstLine="7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Векторы. </w:t>
      </w:r>
      <w:r>
        <w:rPr>
          <w:sz w:val="28"/>
          <w:szCs w:val="28"/>
        </w:rPr>
        <w:t>Длина (модуль) вектора. Равенство векторов. Коллинеарные векторы. Координаты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вектора.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Умножение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вектора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число,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сумма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векторов,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разложение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вектора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двум неколлинеарным векторам. Скалярное произведение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векторов.</w:t>
      </w:r>
    </w:p>
    <w:p>
      <w:pPr>
        <w:pStyle w:val="BodyText"/>
        <w:spacing w:before="1"/>
        <w:ind w:left="392" w:right="104" w:firstLine="7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Теоретико-множественные понятия. </w:t>
      </w:r>
      <w:r>
        <w:rPr>
          <w:sz w:val="28"/>
          <w:szCs w:val="28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>
      <w:pPr>
        <w:pStyle w:val="BodyText"/>
        <w:ind w:left="392" w:right="111" w:firstLine="7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Элементы логики. </w:t>
      </w:r>
      <w:r>
        <w:rPr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</w:t>
      </w:r>
      <w:r>
        <w:rPr>
          <w:sz w:val="28"/>
          <w:szCs w:val="28"/>
        </w:rPr>
        <w:t>данной</w:t>
      </w:r>
      <w:r>
        <w:rPr>
          <w:sz w:val="28"/>
          <w:szCs w:val="28"/>
        </w:rPr>
        <w:t xml:space="preserve">. Пример и </w:t>
      </w:r>
      <w:r>
        <w:rPr>
          <w:sz w:val="28"/>
          <w:szCs w:val="28"/>
        </w:rPr>
        <w:t>контрпример</w:t>
      </w:r>
      <w:r>
        <w:rPr>
          <w:sz w:val="28"/>
          <w:szCs w:val="28"/>
        </w:rPr>
        <w:t>.</w:t>
      </w:r>
    </w:p>
    <w:p>
      <w:pPr>
        <w:pStyle w:val="BodyText"/>
        <w:ind w:left="392" w:right="103" w:firstLine="72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Понятие о равносильности, следовании, употребление логических </w:t>
      </w:r>
      <w:r>
        <w:rPr>
          <w:sz w:val="28"/>
          <w:szCs w:val="28"/>
        </w:rPr>
        <w:t>связок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если …, то ..., в том и только в том случае, </w:t>
      </w:r>
      <w:r>
        <w:rPr>
          <w:sz w:val="28"/>
          <w:szCs w:val="28"/>
        </w:rPr>
        <w:t xml:space="preserve">логические связки </w:t>
      </w:r>
      <w:r>
        <w:rPr>
          <w:i/>
          <w:iCs/>
          <w:sz w:val="28"/>
          <w:szCs w:val="28"/>
        </w:rPr>
        <w:t>и, или.</w:t>
      </w:r>
    </w:p>
    <w:p>
      <w:pPr>
        <w:pStyle w:val="BodyText"/>
        <w:ind w:left="392" w:right="106" w:firstLine="7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Геометрия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историческом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развитии.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землемерия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геометрии.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Пифагор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школа. Фалес. Архимед. Построение правильных многоугольников. Трисекция </w:t>
      </w:r>
      <w:r>
        <w:rPr>
          <w:spacing w:val="-3"/>
          <w:sz w:val="28"/>
          <w:szCs w:val="28"/>
        </w:rPr>
        <w:t xml:space="preserve">угла. </w:t>
      </w:r>
      <w:r>
        <w:rPr>
          <w:sz w:val="28"/>
          <w:szCs w:val="28"/>
        </w:rPr>
        <w:t>Квадратура круга. Удвоение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куба.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История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числа.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Золотое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сечение.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«Начала»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Евклида.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Эйлер.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Лобачевский. История пятого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постулата.</w:t>
      </w:r>
    </w:p>
    <w:p>
      <w:pPr>
        <w:pStyle w:val="BodyText"/>
        <w:ind w:left="392" w:right="110" w:firstLine="725"/>
        <w:jc w:val="both"/>
        <w:rPr>
          <w:sz w:val="28"/>
          <w:szCs w:val="28"/>
        </w:rPr>
      </w:pPr>
      <w:r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>
      <w:pPr>
        <w:pStyle w:val="BodyText"/>
        <w:spacing w:before="5"/>
        <w:jc w:val="both"/>
        <w:rPr>
          <w:sz w:val="28"/>
          <w:szCs w:val="28"/>
        </w:rPr>
      </w:pPr>
    </w:p>
    <w:p>
      <w:pPr>
        <w:pStyle w:val="Heading2"/>
        <w:ind w:left="3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ИЗУЧЕНИЯ КУРСА ГЕОМЕТРИИ В 7-9 КЛАССАХ.</w:t>
      </w:r>
    </w:p>
    <w:p>
      <w:pPr>
        <w:pStyle w:val="BodyText"/>
        <w:spacing w:line="274" w:lineRule="exact"/>
        <w:ind w:left="11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Наглядная геометрия</w:t>
      </w:r>
    </w:p>
    <w:p>
      <w:pPr>
        <w:pStyle w:val="BodyText"/>
        <w:spacing w:line="274" w:lineRule="exact"/>
        <w:ind w:left="111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Учащийся научится:</w:t>
      </w:r>
    </w:p>
    <w:p>
      <w:pPr>
        <w:pStyle w:val="ListParagraph"/>
        <w:widowControl w:val="0"/>
        <w:numPr>
          <w:ilvl w:val="0"/>
          <w:numId w:val="16"/>
        </w:numPr>
        <w:tabs>
          <w:tab w:val="left" w:pos="1114"/>
        </w:tabs>
        <w:ind w:right="1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фигуры;</w:t>
      </w:r>
    </w:p>
    <w:p>
      <w:pPr>
        <w:pStyle w:val="ListParagraph"/>
        <w:widowControl w:val="0"/>
        <w:numPr>
          <w:ilvl w:val="0"/>
          <w:numId w:val="16"/>
        </w:numPr>
        <w:tabs>
          <w:tab w:val="left" w:pos="1114"/>
        </w:tabs>
        <w:spacing w:before="1"/>
        <w:ind w:right="1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развёртки куба, прямоугольного параллелепипеда, правильной пирамиды, цилиндра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конуса;</w:t>
      </w:r>
    </w:p>
    <w:p>
      <w:pPr>
        <w:pStyle w:val="ListParagraph"/>
        <w:widowControl w:val="0"/>
        <w:numPr>
          <w:ilvl w:val="0"/>
          <w:numId w:val="16"/>
        </w:numPr>
        <w:tabs>
          <w:tab w:val="left" w:pos="1114"/>
        </w:tabs>
        <w:ind w:right="11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>
      <w:pPr>
        <w:pStyle w:val="ListParagraph"/>
        <w:widowControl w:val="0"/>
        <w:numPr>
          <w:ilvl w:val="0"/>
          <w:numId w:val="16"/>
        </w:numPr>
        <w:tabs>
          <w:tab w:val="left" w:pos="1114"/>
        </w:tabs>
        <w:ind w:hanging="36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объём прямоугольного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параллелепипеда.</w:t>
      </w:r>
    </w:p>
    <w:p>
      <w:pPr>
        <w:pStyle w:val="BodyText"/>
        <w:ind w:left="93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Учащийся получит возможность:</w:t>
      </w:r>
    </w:p>
    <w:p>
      <w:pPr>
        <w:pStyle w:val="ListParagraph"/>
        <w:widowControl w:val="0"/>
        <w:numPr>
          <w:ilvl w:val="0"/>
          <w:numId w:val="15"/>
        </w:numPr>
        <w:tabs>
          <w:tab w:val="left" w:pos="1102"/>
          <w:tab w:val="left" w:pos="2422"/>
          <w:tab w:val="left" w:pos="3456"/>
          <w:tab w:val="left" w:pos="5607"/>
          <w:tab w:val="left" w:pos="7490"/>
          <w:tab w:val="left" w:pos="8418"/>
          <w:tab w:val="left" w:pos="10089"/>
        </w:tabs>
        <w:ind w:right="112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вычислять</w:t>
      </w:r>
      <w:r>
        <w:rPr>
          <w:sz w:val="28"/>
          <w:szCs w:val="28"/>
        </w:rPr>
        <w:tab/>
        <w:t>объёмы</w:t>
      </w:r>
      <w:r>
        <w:rPr>
          <w:sz w:val="28"/>
          <w:szCs w:val="28"/>
        </w:rPr>
        <w:tab/>
        <w:t>пространственных</w:t>
      </w:r>
      <w:r>
        <w:rPr>
          <w:sz w:val="28"/>
          <w:szCs w:val="28"/>
        </w:rPr>
        <w:tab/>
        <w:t>геометрических</w:t>
      </w:r>
      <w:r>
        <w:rPr>
          <w:sz w:val="28"/>
          <w:szCs w:val="28"/>
        </w:rPr>
        <w:tab/>
        <w:t>фигур,</w:t>
      </w:r>
      <w:r>
        <w:rPr>
          <w:sz w:val="28"/>
          <w:szCs w:val="28"/>
        </w:rPr>
        <w:tab/>
        <w:t>составленных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из </w:t>
      </w:r>
      <w:r>
        <w:rPr>
          <w:sz w:val="28"/>
          <w:szCs w:val="28"/>
        </w:rPr>
        <w:t>прямоугольных параллелепипедов;</w:t>
      </w:r>
    </w:p>
    <w:p>
      <w:pPr>
        <w:pStyle w:val="ListParagraph"/>
        <w:widowControl w:val="0"/>
        <w:numPr>
          <w:ilvl w:val="0"/>
          <w:numId w:val="15"/>
        </w:numPr>
        <w:tabs>
          <w:tab w:val="left" w:pos="1102"/>
        </w:tabs>
        <w:ind w:left="1101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углубить и развить представления о пространственных геометрических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фигурах;</w:t>
      </w:r>
    </w:p>
    <w:p>
      <w:pPr>
        <w:pStyle w:val="ListParagraph"/>
        <w:widowControl w:val="0"/>
        <w:numPr>
          <w:ilvl w:val="0"/>
          <w:numId w:val="15"/>
        </w:numPr>
        <w:tabs>
          <w:tab w:val="left" w:pos="1102"/>
        </w:tabs>
        <w:ind w:left="1101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понятие развёртки для выполнения практических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расчётов.</w:t>
      </w:r>
    </w:p>
    <w:p>
      <w:pPr>
        <w:pStyle w:val="Heading2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>
      <w:pPr>
        <w:pStyle w:val="BodyText"/>
        <w:spacing w:line="274" w:lineRule="exact"/>
        <w:ind w:left="111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Учащийся научится:</w:t>
      </w:r>
    </w:p>
    <w:p>
      <w:pPr>
        <w:pStyle w:val="ListParagraph"/>
        <w:widowControl w:val="0"/>
        <w:numPr>
          <w:ilvl w:val="0"/>
          <w:numId w:val="14"/>
        </w:numPr>
        <w:tabs>
          <w:tab w:val="left" w:pos="1114"/>
        </w:tabs>
        <w:ind w:right="1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языком геометрии для описания предметов окружающего мира и их взаимного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расположения;</w:t>
      </w:r>
    </w:p>
    <w:p>
      <w:pPr>
        <w:pStyle w:val="ListParagraph"/>
        <w:widowControl w:val="0"/>
        <w:numPr>
          <w:ilvl w:val="0"/>
          <w:numId w:val="14"/>
        </w:numPr>
        <w:tabs>
          <w:tab w:val="left" w:pos="1114"/>
        </w:tabs>
        <w:ind w:right="11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>
      <w:pPr>
        <w:pStyle w:val="ListParagraph"/>
        <w:widowControl w:val="0"/>
        <w:numPr>
          <w:ilvl w:val="0"/>
          <w:numId w:val="14"/>
        </w:numPr>
        <w:tabs>
          <w:tab w:val="left" w:pos="1114"/>
        </w:tabs>
        <w:spacing w:before="1"/>
        <w:ind w:right="1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перенос);</w:t>
      </w:r>
    </w:p>
    <w:p>
      <w:pPr>
        <w:pStyle w:val="ListParagraph"/>
        <w:widowControl w:val="0"/>
        <w:numPr>
          <w:ilvl w:val="0"/>
          <w:numId w:val="14"/>
        </w:numPr>
        <w:tabs>
          <w:tab w:val="left" w:pos="1114"/>
        </w:tabs>
        <w:ind w:right="1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>
      <w:pPr>
        <w:pStyle w:val="ListParagraph"/>
        <w:widowControl w:val="0"/>
        <w:numPr>
          <w:ilvl w:val="0"/>
          <w:numId w:val="14"/>
        </w:numPr>
        <w:tabs>
          <w:tab w:val="left" w:pos="1114"/>
        </w:tabs>
        <w:ind w:right="1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доказательств;</w:t>
      </w:r>
    </w:p>
    <w:p>
      <w:pPr>
        <w:pStyle w:val="ListParagraph"/>
        <w:widowControl w:val="0"/>
        <w:numPr>
          <w:ilvl w:val="0"/>
          <w:numId w:val="14"/>
        </w:numPr>
        <w:tabs>
          <w:tab w:val="left" w:pos="1114"/>
        </w:tabs>
        <w:ind w:right="10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решать несложные задачи на построение, применяя основные алгоритмы построения с помощью циркуля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линейки;</w:t>
      </w:r>
    </w:p>
    <w:p>
      <w:pPr>
        <w:pStyle w:val="ListParagraph"/>
        <w:widowControl w:val="0"/>
        <w:numPr>
          <w:ilvl w:val="0"/>
          <w:numId w:val="14"/>
        </w:numPr>
        <w:tabs>
          <w:tab w:val="left" w:pos="1114"/>
        </w:tabs>
        <w:ind w:hanging="36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пространстве.</w:t>
      </w:r>
    </w:p>
    <w:p>
      <w:pPr>
        <w:pStyle w:val="ListParagraph"/>
        <w:widowControl w:val="0"/>
        <w:numPr>
          <w:ilvl w:val="0"/>
          <w:numId w:val="14"/>
        </w:numPr>
        <w:tabs>
          <w:tab w:val="left" w:pos="1114"/>
        </w:tabs>
        <w:ind w:hanging="361"/>
        <w:contextualSpacing w:val="0"/>
        <w:jc w:val="both"/>
        <w:rPr>
          <w:sz w:val="28"/>
          <w:szCs w:val="28"/>
        </w:rPr>
        <w:sectPr>
          <w:footerReference w:type="default" r:id="rId7"/>
          <w:type w:val="nextPage"/>
          <w:pgSz w:w="11910" w:h="16840" w:orient="portrait"/>
          <w:pgMar w:top="1040" w:right="740" w:bottom="1240" w:left="740" w:header="0" w:footer="975" w:gutter="0"/>
          <w:cols w:num="1" w:sep="0" w:space="720" w:equalWidth="1"/>
          <w:docGrid w:linePitch="360"/>
        </w:sectPr>
      </w:pPr>
    </w:p>
    <w:p>
      <w:pPr>
        <w:pStyle w:val="BodyText"/>
        <w:spacing w:before="66"/>
        <w:ind w:left="111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Учащийся получит возможность:</w:t>
      </w:r>
    </w:p>
    <w:p>
      <w:pPr>
        <w:pStyle w:val="ListParagraph"/>
        <w:widowControl w:val="0"/>
        <w:numPr>
          <w:ilvl w:val="0"/>
          <w:numId w:val="13"/>
        </w:numPr>
        <w:tabs>
          <w:tab w:val="left" w:pos="1114"/>
        </w:tabs>
        <w:ind w:right="1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точек;</w:t>
      </w:r>
    </w:p>
    <w:p>
      <w:pPr>
        <w:pStyle w:val="ListParagraph"/>
        <w:widowControl w:val="0"/>
        <w:numPr>
          <w:ilvl w:val="0"/>
          <w:numId w:val="13"/>
        </w:numPr>
        <w:tabs>
          <w:tab w:val="left" w:pos="1114"/>
        </w:tabs>
        <w:spacing w:before="1"/>
        <w:ind w:right="11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геометрических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widowControl w:val="0"/>
        <w:numPr>
          <w:ilvl w:val="0"/>
          <w:numId w:val="13"/>
        </w:numPr>
        <w:tabs>
          <w:tab w:val="left" w:pos="1114"/>
        </w:tabs>
        <w:ind w:right="1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исследование;</w:t>
      </w:r>
    </w:p>
    <w:p>
      <w:pPr>
        <w:pStyle w:val="ListParagraph"/>
        <w:widowControl w:val="0"/>
        <w:numPr>
          <w:ilvl w:val="0"/>
          <w:numId w:val="13"/>
        </w:numPr>
        <w:tabs>
          <w:tab w:val="left" w:pos="1114"/>
        </w:tabs>
        <w:ind w:right="1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научиться решать задачи на построение методом геометрического места точек и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методом подобия;</w:t>
      </w:r>
    </w:p>
    <w:p>
      <w:pPr>
        <w:pStyle w:val="ListParagraph"/>
        <w:widowControl w:val="0"/>
        <w:numPr>
          <w:ilvl w:val="0"/>
          <w:numId w:val="13"/>
        </w:numPr>
        <w:tabs>
          <w:tab w:val="left" w:pos="1114"/>
        </w:tabs>
        <w:ind w:right="1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исследования свой</w:t>
      </w:r>
      <w:r>
        <w:rPr>
          <w:sz w:val="28"/>
          <w:szCs w:val="28"/>
        </w:rPr>
        <w:t>ств пл</w:t>
      </w:r>
      <w:r>
        <w:rPr>
          <w:sz w:val="28"/>
          <w:szCs w:val="28"/>
        </w:rPr>
        <w:t>аниметрических фигур с помощью компьютерных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программ;</w:t>
      </w:r>
    </w:p>
    <w:p>
      <w:pPr>
        <w:pStyle w:val="ListParagraph"/>
        <w:widowControl w:val="0"/>
        <w:numPr>
          <w:ilvl w:val="0"/>
          <w:numId w:val="13"/>
        </w:numPr>
        <w:tabs>
          <w:tab w:val="left" w:pos="1114"/>
        </w:tabs>
        <w:ind w:right="11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выполнения проектов по темам: «Геометрические преобразования на плоскости», «Построение отрезков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формуле».</w:t>
      </w:r>
    </w:p>
    <w:p>
      <w:pPr>
        <w:pStyle w:val="Heading2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геометрических величин</w:t>
      </w:r>
    </w:p>
    <w:p>
      <w:pPr>
        <w:pStyle w:val="BodyText"/>
        <w:spacing w:line="274" w:lineRule="exact"/>
        <w:ind w:left="111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Учащийся научится:</w:t>
      </w:r>
    </w:p>
    <w:p>
      <w:pPr>
        <w:pStyle w:val="ListParagraph"/>
        <w:widowControl w:val="0"/>
        <w:numPr>
          <w:ilvl w:val="0"/>
          <w:numId w:val="12"/>
        </w:numPr>
        <w:tabs>
          <w:tab w:val="left" w:pos="1114"/>
        </w:tabs>
        <w:ind w:right="1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свойства измерения длин, площадей и </w:t>
      </w:r>
      <w:r>
        <w:rPr>
          <w:spacing w:val="-3"/>
          <w:sz w:val="28"/>
          <w:szCs w:val="28"/>
        </w:rPr>
        <w:t xml:space="preserve">углов </w:t>
      </w:r>
      <w:r>
        <w:rPr>
          <w:sz w:val="28"/>
          <w:szCs w:val="28"/>
        </w:rPr>
        <w:t>при решении задач на нахождение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отрезка,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окружности,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дуги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окружности,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градусной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меры угла;</w:t>
      </w:r>
    </w:p>
    <w:p>
      <w:pPr>
        <w:pStyle w:val="ListParagraph"/>
        <w:widowControl w:val="0"/>
        <w:numPr>
          <w:ilvl w:val="0"/>
          <w:numId w:val="12"/>
        </w:numPr>
        <w:tabs>
          <w:tab w:val="left" w:pos="1114"/>
        </w:tabs>
        <w:ind w:right="11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площадей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фигур;</w:t>
      </w:r>
    </w:p>
    <w:p>
      <w:pPr>
        <w:pStyle w:val="ListParagraph"/>
        <w:widowControl w:val="0"/>
        <w:numPr>
          <w:ilvl w:val="0"/>
          <w:numId w:val="12"/>
        </w:numPr>
        <w:tabs>
          <w:tab w:val="left" w:pos="1114"/>
        </w:tabs>
        <w:ind w:right="1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площади треугольников, прямоугольников, параллелограммов, трапеций, кругов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секторов;</w:t>
      </w:r>
    </w:p>
    <w:p>
      <w:pPr>
        <w:pStyle w:val="ListParagraph"/>
        <w:widowControl w:val="0"/>
        <w:numPr>
          <w:ilvl w:val="0"/>
          <w:numId w:val="12"/>
        </w:numPr>
        <w:tabs>
          <w:tab w:val="left" w:pos="1114"/>
        </w:tabs>
        <w:ind w:hanging="36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длину окружности, длину дуги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окружности;</w:t>
      </w:r>
    </w:p>
    <w:p>
      <w:pPr>
        <w:pStyle w:val="ListParagraph"/>
        <w:widowControl w:val="0"/>
        <w:numPr>
          <w:ilvl w:val="0"/>
          <w:numId w:val="12"/>
        </w:numPr>
        <w:tabs>
          <w:tab w:val="left" w:pos="1114"/>
        </w:tabs>
        <w:spacing w:before="1"/>
        <w:ind w:right="1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на доказательство с использованием формул длины окружности и длины дуги окружности, формул площадей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фигур;</w:t>
      </w:r>
    </w:p>
    <w:p>
      <w:pPr>
        <w:pStyle w:val="ListParagraph"/>
        <w:widowControl w:val="0"/>
        <w:numPr>
          <w:ilvl w:val="0"/>
          <w:numId w:val="12"/>
        </w:numPr>
        <w:tabs>
          <w:tab w:val="left" w:pos="1114"/>
        </w:tabs>
        <w:ind w:right="1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средства).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Учащийся получит возможность</w:t>
      </w:r>
      <w:r>
        <w:rPr>
          <w:sz w:val="28"/>
          <w:szCs w:val="28"/>
        </w:rPr>
        <w:t>:</w:t>
      </w:r>
    </w:p>
    <w:p>
      <w:pPr>
        <w:pStyle w:val="ListParagraph"/>
        <w:widowControl w:val="0"/>
        <w:numPr>
          <w:ilvl w:val="0"/>
          <w:numId w:val="11"/>
        </w:numPr>
        <w:tabs>
          <w:tab w:val="left" w:pos="1102"/>
          <w:tab w:val="left" w:pos="2376"/>
          <w:tab w:val="left" w:pos="3487"/>
          <w:tab w:val="left" w:pos="4369"/>
          <w:tab w:val="left" w:pos="5993"/>
          <w:tab w:val="left" w:pos="6420"/>
          <w:tab w:val="left" w:pos="7094"/>
          <w:tab w:val="left" w:pos="7672"/>
        </w:tabs>
        <w:ind w:right="11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вычислять</w:t>
      </w:r>
      <w:r>
        <w:rPr>
          <w:sz w:val="28"/>
          <w:szCs w:val="28"/>
        </w:rPr>
        <w:tab/>
        <w:t>площади</w:t>
      </w:r>
      <w:r>
        <w:rPr>
          <w:sz w:val="28"/>
          <w:szCs w:val="28"/>
        </w:rPr>
        <w:tab/>
        <w:t>фигур,</w:t>
      </w:r>
      <w:r>
        <w:rPr>
          <w:sz w:val="28"/>
          <w:szCs w:val="28"/>
        </w:rPr>
        <w:tab/>
        <w:t>составленных</w:t>
      </w:r>
      <w:r>
        <w:rPr>
          <w:sz w:val="28"/>
          <w:szCs w:val="28"/>
        </w:rPr>
        <w:tab/>
        <w:t>из</w:t>
      </w:r>
      <w:r>
        <w:rPr>
          <w:sz w:val="28"/>
          <w:szCs w:val="28"/>
        </w:rPr>
        <w:tab/>
        <w:t>двух</w:t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  <w:t>более прямоугольников, параллелограммов, треугольников, круга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сектора;</w:t>
      </w:r>
    </w:p>
    <w:p>
      <w:pPr>
        <w:pStyle w:val="ListParagraph"/>
        <w:widowControl w:val="0"/>
        <w:numPr>
          <w:ilvl w:val="0"/>
          <w:numId w:val="11"/>
        </w:numPr>
        <w:tabs>
          <w:tab w:val="left" w:pos="1102"/>
          <w:tab w:val="left" w:pos="2415"/>
          <w:tab w:val="left" w:pos="3564"/>
          <w:tab w:val="left" w:pos="5658"/>
          <w:tab w:val="left" w:pos="6933"/>
          <w:tab w:val="left" w:pos="8305"/>
          <w:tab w:val="left" w:pos="10178"/>
        </w:tabs>
        <w:ind w:right="11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вычислять</w:t>
      </w:r>
      <w:r>
        <w:rPr>
          <w:sz w:val="28"/>
          <w:szCs w:val="28"/>
        </w:rPr>
        <w:tab/>
        <w:t>площади</w:t>
      </w:r>
      <w:r>
        <w:rPr>
          <w:sz w:val="28"/>
          <w:szCs w:val="28"/>
        </w:rPr>
        <w:tab/>
        <w:t>многоугольников,</w:t>
      </w:r>
      <w:r>
        <w:rPr>
          <w:sz w:val="28"/>
          <w:szCs w:val="28"/>
        </w:rPr>
        <w:tab/>
        <w:t>используя</w:t>
      </w:r>
      <w:r>
        <w:rPr>
          <w:sz w:val="28"/>
          <w:szCs w:val="28"/>
        </w:rPr>
        <w:tab/>
        <w:t>отношения</w:t>
      </w:r>
      <w:r>
        <w:rPr>
          <w:sz w:val="28"/>
          <w:szCs w:val="28"/>
        </w:rPr>
        <w:tab/>
        <w:t>равновеликости</w:t>
      </w:r>
      <w:r>
        <w:rPr>
          <w:sz w:val="28"/>
          <w:szCs w:val="28"/>
        </w:rPr>
        <w:tab/>
      </w:r>
      <w:r>
        <w:rPr>
          <w:spacing w:val="-18"/>
          <w:sz w:val="28"/>
          <w:szCs w:val="28"/>
        </w:rPr>
        <w:t xml:space="preserve">и </w:t>
      </w:r>
      <w:r>
        <w:rPr>
          <w:sz w:val="28"/>
          <w:szCs w:val="28"/>
        </w:rPr>
        <w:t>равносоставленности</w:t>
      </w:r>
      <w:r>
        <w:rPr>
          <w:sz w:val="28"/>
          <w:szCs w:val="28"/>
        </w:rPr>
        <w:t>;</w:t>
      </w:r>
    </w:p>
    <w:p>
      <w:pPr>
        <w:pStyle w:val="ListParagraph"/>
        <w:widowControl w:val="0"/>
        <w:numPr>
          <w:ilvl w:val="0"/>
          <w:numId w:val="11"/>
        </w:numPr>
        <w:tabs>
          <w:tab w:val="left" w:pos="1102"/>
        </w:tabs>
        <w:ind w:right="1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применения алгебраического и тригонометрического аппарата и идей движения при решении задач на вычисление площадей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многоугольников.</w:t>
      </w:r>
    </w:p>
    <w:p>
      <w:pPr>
        <w:pStyle w:val="Heading2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</w:t>
      </w:r>
    </w:p>
    <w:p>
      <w:pPr>
        <w:pStyle w:val="BodyText"/>
        <w:spacing w:line="274" w:lineRule="exact"/>
        <w:ind w:left="111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Учащийся научится:</w:t>
      </w:r>
    </w:p>
    <w:p>
      <w:pPr>
        <w:pStyle w:val="ListParagraph"/>
        <w:widowControl w:val="0"/>
        <w:numPr>
          <w:ilvl w:val="0"/>
          <w:numId w:val="10"/>
        </w:numPr>
        <w:tabs>
          <w:tab w:val="left" w:pos="1114"/>
        </w:tabs>
        <w:ind w:right="11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длину отрезка по координатам его концов; вычислять координаты середины отрезка;</w:t>
      </w:r>
    </w:p>
    <w:p>
      <w:pPr>
        <w:pStyle w:val="ListParagraph"/>
        <w:widowControl w:val="0"/>
        <w:numPr>
          <w:ilvl w:val="0"/>
          <w:numId w:val="10"/>
        </w:numPr>
        <w:tabs>
          <w:tab w:val="left" w:pos="1114"/>
        </w:tabs>
        <w:ind w:hanging="36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координатный метод для изучения свой</w:t>
      </w:r>
      <w:r>
        <w:rPr>
          <w:sz w:val="28"/>
          <w:szCs w:val="28"/>
        </w:rPr>
        <w:t>ств пр</w:t>
      </w:r>
      <w:r>
        <w:rPr>
          <w:sz w:val="28"/>
          <w:szCs w:val="28"/>
        </w:rPr>
        <w:t>ямых 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окружностей.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Учащийся получит возможность</w:t>
      </w:r>
      <w:r>
        <w:rPr>
          <w:sz w:val="28"/>
          <w:szCs w:val="28"/>
        </w:rPr>
        <w:t>:</w:t>
      </w:r>
    </w:p>
    <w:p>
      <w:pPr>
        <w:pStyle w:val="ListParagraph"/>
        <w:widowControl w:val="0"/>
        <w:numPr>
          <w:ilvl w:val="0"/>
          <w:numId w:val="9"/>
        </w:numPr>
        <w:tabs>
          <w:tab w:val="left" w:pos="1114"/>
        </w:tabs>
        <w:ind w:hanging="36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овладеть координатным методом решения задач на вычисление 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доказательство;</w:t>
      </w:r>
    </w:p>
    <w:p>
      <w:pPr>
        <w:pStyle w:val="ListParagraph"/>
        <w:widowControl w:val="0"/>
        <w:numPr>
          <w:ilvl w:val="0"/>
          <w:numId w:val="9"/>
        </w:numPr>
        <w:tabs>
          <w:tab w:val="left" w:pos="1114"/>
        </w:tabs>
        <w:ind w:right="11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использования компьютерных программ для анализа частных случаев взаимного расположения окружностей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прямых;</w:t>
      </w:r>
    </w:p>
    <w:p>
      <w:pPr>
        <w:pStyle w:val="ListParagraph"/>
        <w:widowControl w:val="0"/>
        <w:numPr>
          <w:ilvl w:val="0"/>
          <w:numId w:val="9"/>
        </w:numPr>
        <w:tabs>
          <w:tab w:val="left" w:pos="1114"/>
        </w:tabs>
        <w:ind w:right="11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опыт выполнения проектов на тему «Применение координатного метода при решении задач на вычисление 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доказательство».</w:t>
      </w:r>
    </w:p>
    <w:p>
      <w:pPr>
        <w:pStyle w:val="Heading2"/>
        <w:spacing w:befor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Векторы</w:t>
      </w:r>
    </w:p>
    <w:p>
      <w:pPr>
        <w:pStyle w:val="BodyText"/>
        <w:spacing w:line="274" w:lineRule="exact"/>
        <w:ind w:left="111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Учащийся научится:</w:t>
      </w:r>
    </w:p>
    <w:p>
      <w:pPr>
        <w:pStyle w:val="ListParagraph"/>
        <w:widowControl w:val="0"/>
        <w:numPr>
          <w:ilvl w:val="0"/>
          <w:numId w:val="8"/>
        </w:numPr>
        <w:tabs>
          <w:tab w:val="left" w:pos="1114"/>
        </w:tabs>
        <w:ind w:right="1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число;</w:t>
      </w:r>
    </w:p>
    <w:p>
      <w:pPr>
        <w:pStyle w:val="ListParagraph"/>
        <w:widowControl w:val="0"/>
        <w:numPr>
          <w:ilvl w:val="0"/>
          <w:numId w:val="8"/>
        </w:numPr>
        <w:tabs>
          <w:tab w:val="left" w:pos="1114"/>
        </w:tabs>
        <w:ind w:right="1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законы;</w:t>
      </w:r>
    </w:p>
    <w:p>
      <w:pPr>
        <w:pStyle w:val="ListParagraph"/>
        <w:widowControl w:val="0"/>
        <w:numPr>
          <w:ilvl w:val="0"/>
          <w:numId w:val="8"/>
        </w:numPr>
        <w:tabs>
          <w:tab w:val="left" w:pos="1114"/>
        </w:tabs>
        <w:spacing w:before="1"/>
        <w:ind w:right="1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вычислять скалярное произведение векторов, находить </w:t>
      </w:r>
      <w:r>
        <w:rPr>
          <w:spacing w:val="-3"/>
          <w:sz w:val="28"/>
          <w:szCs w:val="28"/>
        </w:rPr>
        <w:t xml:space="preserve">угол </w:t>
      </w:r>
      <w:r>
        <w:rPr>
          <w:sz w:val="28"/>
          <w:szCs w:val="28"/>
        </w:rPr>
        <w:t>между векторами, устанавливать перпендикулярность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прямых.</w:t>
      </w:r>
    </w:p>
    <w:p>
      <w:pPr>
        <w:pStyle w:val="BodyText"/>
        <w:ind w:left="111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Учащийся получит возможность</w:t>
      </w:r>
      <w:r>
        <w:rPr>
          <w:sz w:val="28"/>
          <w:szCs w:val="28"/>
        </w:rPr>
        <w:t>:</w:t>
      </w:r>
    </w:p>
    <w:p>
      <w:pPr>
        <w:pStyle w:val="ListParagraph"/>
        <w:widowControl w:val="0"/>
        <w:numPr>
          <w:ilvl w:val="0"/>
          <w:numId w:val="7"/>
        </w:numPr>
        <w:tabs>
          <w:tab w:val="left" w:pos="1114"/>
        </w:tabs>
        <w:ind w:hanging="36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овладеть векторным методом для решения задач на вычисление 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доказательство;</w:t>
      </w:r>
    </w:p>
    <w:p>
      <w:pPr>
        <w:pStyle w:val="ListParagraph"/>
        <w:widowControl w:val="0"/>
        <w:numPr>
          <w:ilvl w:val="0"/>
          <w:numId w:val="7"/>
        </w:numPr>
        <w:tabs>
          <w:tab w:val="left" w:pos="1114"/>
        </w:tabs>
        <w:ind w:right="10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приобрести опыт выполнения проектов на тему «Применение векторного метода </w:t>
      </w:r>
      <w:r>
        <w:rPr>
          <w:spacing w:val="3"/>
          <w:sz w:val="28"/>
          <w:szCs w:val="28"/>
        </w:rPr>
        <w:t xml:space="preserve">при </w:t>
      </w:r>
      <w:r>
        <w:rPr>
          <w:sz w:val="28"/>
          <w:szCs w:val="28"/>
        </w:rPr>
        <w:t>решении задач на вычисление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доказательство».</w:t>
      </w:r>
    </w:p>
    <w:p>
      <w:pPr>
        <w:pStyle w:val="BodyText"/>
        <w:jc w:val="both"/>
        <w:rPr>
          <w:sz w:val="28"/>
          <w:szCs w:val="28"/>
        </w:rPr>
      </w:pPr>
    </w:p>
    <w:p>
      <w:pPr>
        <w:pStyle w:val="BodyText"/>
        <w:spacing w:before="178"/>
        <w:ind w:left="39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результате изучения курса геометрии 9 класса обучающиеся должны:</w:t>
      </w:r>
    </w:p>
    <w:p>
      <w:pPr>
        <w:pStyle w:val="BodyText"/>
        <w:spacing w:before="103"/>
        <w:ind w:left="1101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знать/понимать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97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существо понятия математического доказательства; примеры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доказательств;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1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существо понятия алгоритма; примеры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алгоритмов;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98"/>
        <w:ind w:right="118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задач;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1"/>
        <w:ind w:right="117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1"/>
        <w:ind w:right="109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потребности практики привели математическую науку к необходимости</w:t>
      </w:r>
      <w:r>
        <w:rPr>
          <w:color w:val="333333"/>
          <w:spacing w:val="-3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расшир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ния</w:t>
      </w:r>
      <w:r>
        <w:rPr>
          <w:color w:val="333333"/>
          <w:sz w:val="28"/>
          <w:szCs w:val="28"/>
        </w:rPr>
        <w:t xml:space="preserve"> понятия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числа;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99"/>
        <w:ind w:right="115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выводов;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1"/>
        <w:ind w:right="109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практики;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  <w:tab w:val="left" w:pos="2322"/>
          <w:tab w:val="left" w:pos="3890"/>
          <w:tab w:val="left" w:pos="5504"/>
          <w:tab w:val="left" w:pos="6440"/>
          <w:tab w:val="left" w:pos="7324"/>
          <w:tab w:val="left" w:pos="8471"/>
        </w:tabs>
        <w:spacing w:before="101"/>
        <w:ind w:right="114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смысл</w:t>
      </w:r>
      <w:r>
        <w:rPr>
          <w:color w:val="333333"/>
          <w:sz w:val="28"/>
          <w:szCs w:val="28"/>
        </w:rPr>
        <w:tab/>
        <w:t>идеализации,</w:t>
      </w:r>
      <w:r>
        <w:rPr>
          <w:color w:val="333333"/>
          <w:sz w:val="28"/>
          <w:szCs w:val="28"/>
        </w:rPr>
        <w:tab/>
        <w:t>позволяющей</w:t>
      </w:r>
      <w:r>
        <w:rPr>
          <w:color w:val="333333"/>
          <w:sz w:val="28"/>
          <w:szCs w:val="28"/>
        </w:rPr>
        <w:tab/>
        <w:t>решать</w:t>
      </w:r>
      <w:r>
        <w:rPr>
          <w:color w:val="333333"/>
          <w:sz w:val="28"/>
          <w:szCs w:val="28"/>
        </w:rPr>
        <w:tab/>
        <w:t>задачи</w:t>
      </w:r>
      <w:r>
        <w:rPr>
          <w:color w:val="333333"/>
          <w:sz w:val="28"/>
          <w:szCs w:val="28"/>
        </w:rPr>
        <w:tab/>
        <w:t>реальной</w:t>
      </w:r>
      <w:r>
        <w:rPr>
          <w:color w:val="333333"/>
          <w:sz w:val="28"/>
          <w:szCs w:val="28"/>
        </w:rPr>
        <w:tab/>
      </w:r>
      <w:r>
        <w:rPr>
          <w:color w:val="333333"/>
          <w:spacing w:val="-1"/>
          <w:sz w:val="28"/>
          <w:szCs w:val="28"/>
        </w:rPr>
        <w:t xml:space="preserve">действительности </w:t>
      </w:r>
      <w:r>
        <w:rPr>
          <w:color w:val="333333"/>
          <w:sz w:val="28"/>
          <w:szCs w:val="28"/>
        </w:rPr>
        <w:t>математическими методами, примеры ошибок, возникающих при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идеализации;</w:t>
      </w:r>
    </w:p>
    <w:p>
      <w:pPr>
        <w:pStyle w:val="BodyText"/>
        <w:spacing w:before="103"/>
        <w:ind w:left="1101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уметь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96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пользоваться языком геометрии для описания предметов окружающего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мира;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1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распознавать геометрические фигуры, различать их взаимное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расположение;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98"/>
        <w:ind w:right="109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изображать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геометрические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фигуры;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выполнять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чертежи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условию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задач;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осущест</w:t>
      </w:r>
      <w:r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лять</w:t>
      </w:r>
      <w:r>
        <w:rPr>
          <w:color w:val="333333"/>
          <w:sz w:val="28"/>
          <w:szCs w:val="28"/>
        </w:rPr>
        <w:t xml:space="preserve"> преобразования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фигур;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2"/>
        <w:ind w:right="104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вычислять значения геометрических величин (длин, </w:t>
      </w:r>
      <w:r>
        <w:rPr>
          <w:color w:val="333333"/>
          <w:spacing w:val="-2"/>
          <w:sz w:val="28"/>
          <w:szCs w:val="28"/>
        </w:rPr>
        <w:t xml:space="preserve">углов, </w:t>
      </w:r>
      <w:r>
        <w:rPr>
          <w:color w:val="333333"/>
          <w:sz w:val="28"/>
          <w:szCs w:val="28"/>
        </w:rPr>
        <w:t xml:space="preserve">площадей, объемов), </w:t>
      </w:r>
      <w:r>
        <w:rPr>
          <w:color w:val="333333"/>
          <w:sz w:val="28"/>
          <w:szCs w:val="28"/>
        </w:rPr>
        <w:t>нах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дить</w:t>
      </w:r>
      <w:r>
        <w:rPr>
          <w:color w:val="333333"/>
          <w:sz w:val="28"/>
          <w:szCs w:val="28"/>
        </w:rPr>
        <w:t xml:space="preserve"> стороны, </w:t>
      </w:r>
      <w:r>
        <w:rPr>
          <w:color w:val="333333"/>
          <w:spacing w:val="-3"/>
          <w:sz w:val="28"/>
          <w:szCs w:val="28"/>
        </w:rPr>
        <w:t xml:space="preserve">углы </w:t>
      </w:r>
      <w:r>
        <w:rPr>
          <w:color w:val="333333"/>
          <w:sz w:val="28"/>
          <w:szCs w:val="28"/>
        </w:rPr>
        <w:t xml:space="preserve">и площади треугольников, длины ломаных, </w:t>
      </w:r>
      <w:r>
        <w:rPr>
          <w:color w:val="333333"/>
          <w:spacing w:val="-2"/>
          <w:sz w:val="28"/>
          <w:szCs w:val="28"/>
        </w:rPr>
        <w:t xml:space="preserve">дуг </w:t>
      </w:r>
      <w:r>
        <w:rPr>
          <w:color w:val="333333"/>
          <w:sz w:val="28"/>
          <w:szCs w:val="28"/>
        </w:rPr>
        <w:t xml:space="preserve">окружности, </w:t>
      </w:r>
      <w:r>
        <w:rPr>
          <w:color w:val="333333"/>
          <w:spacing w:val="2"/>
          <w:sz w:val="28"/>
          <w:szCs w:val="28"/>
        </w:rPr>
        <w:t>пло</w:t>
      </w:r>
      <w:r>
        <w:rPr>
          <w:color w:val="333333"/>
          <w:spacing w:val="2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щадей</w:t>
      </w:r>
      <w:r>
        <w:rPr>
          <w:color w:val="333333"/>
          <w:sz w:val="28"/>
          <w:szCs w:val="28"/>
        </w:rPr>
        <w:t xml:space="preserve"> основных геометрических фигур и фигур, составленных из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них;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0"/>
        <w:ind w:right="109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99"/>
        <w:ind w:right="106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проводить доказательные рассуждения при решении задач, используя известные </w:t>
      </w:r>
      <w:r>
        <w:rPr>
          <w:color w:val="333333"/>
          <w:spacing w:val="2"/>
          <w:sz w:val="28"/>
          <w:szCs w:val="28"/>
        </w:rPr>
        <w:t>те</w:t>
      </w:r>
      <w:r>
        <w:rPr>
          <w:color w:val="333333"/>
          <w:spacing w:val="2"/>
          <w:sz w:val="28"/>
          <w:szCs w:val="28"/>
        </w:rPr>
        <w:t>о</w:t>
      </w:r>
      <w:r>
        <w:rPr>
          <w:color w:val="333333"/>
          <w:spacing w:val="2"/>
          <w:sz w:val="28"/>
          <w:szCs w:val="28"/>
        </w:rPr>
        <w:t>-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ремы, обнаруживая возможности для их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использования;</w:t>
      </w:r>
    </w:p>
    <w:p>
      <w:pPr>
        <w:pStyle w:val="BodyText"/>
        <w:spacing w:before="106"/>
        <w:ind w:left="1096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/>
          <w:bCs/>
          <w:color w:val="333333"/>
          <w:sz w:val="28"/>
          <w:szCs w:val="28"/>
        </w:rPr>
        <w:t>для</w:t>
      </w:r>
      <w:r>
        <w:rPr>
          <w:b/>
          <w:bCs/>
          <w:color w:val="333333"/>
          <w:sz w:val="28"/>
          <w:szCs w:val="28"/>
        </w:rPr>
        <w:t>: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94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описания реальных ситуаций на языке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геометрии;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0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расчетов, включающих простейшие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формулы;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0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средства);</w:t>
      </w:r>
    </w:p>
    <w:p>
      <w:pPr>
        <w:pStyle w:val="ListParagraph"/>
        <w:widowControl w:val="0"/>
        <w:numPr>
          <w:ilvl w:val="1"/>
          <w:numId w:val="7"/>
        </w:numPr>
        <w:tabs>
          <w:tab w:val="left" w:pos="1474"/>
        </w:tabs>
        <w:spacing w:before="101"/>
        <w:ind w:right="106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построений геометрическими инструментами (линейка, угольник, циркуль, </w:t>
      </w:r>
      <w:r>
        <w:rPr>
          <w:color w:val="000000"/>
          <w:sz w:val="28"/>
          <w:szCs w:val="28"/>
        </w:rPr>
        <w:t>транспо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тир).</w:t>
      </w:r>
    </w:p>
    <w:p>
      <w:pPr>
        <w:pStyle w:val="Heading2"/>
        <w:spacing w:before="106"/>
        <w:ind w:left="1306" w:right="10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>
      <w:pPr>
        <w:pStyle w:val="BodyText"/>
        <w:spacing w:before="11"/>
        <w:jc w:val="both"/>
        <w:rPr>
          <w:b/>
          <w:bCs/>
          <w:sz w:val="28"/>
          <w:szCs w:val="28"/>
        </w:rPr>
      </w:pPr>
    </w:p>
    <w:p>
      <w:pPr>
        <w:pStyle w:val="ListParagraph"/>
        <w:widowControl w:val="0"/>
        <w:numPr>
          <w:ilvl w:val="0"/>
          <w:numId w:val="6"/>
        </w:numPr>
        <w:tabs>
          <w:tab w:val="left" w:pos="1507"/>
        </w:tabs>
        <w:spacing w:line="274" w:lineRule="exact"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Векторы. Метод координат. (19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ч.)</w:t>
      </w:r>
    </w:p>
    <w:p>
      <w:pPr>
        <w:pStyle w:val="BodyText"/>
        <w:ind w:left="392" w:right="107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Понятие вектора. Равенство</w:t>
      </w:r>
      <w:r>
        <w:rPr>
          <w:sz w:val="28"/>
          <w:szCs w:val="28"/>
        </w:rPr>
        <w:t xml:space="preserve">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>
      <w:pPr>
        <w:pStyle w:val="BodyText"/>
        <w:spacing w:before="3"/>
        <w:jc w:val="both"/>
        <w:rPr>
          <w:sz w:val="28"/>
          <w:szCs w:val="28"/>
        </w:rPr>
      </w:pP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ind w:right="113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знать: </w:t>
      </w:r>
      <w:r>
        <w:rPr>
          <w:color w:val="333333"/>
          <w:sz w:val="28"/>
          <w:szCs w:val="28"/>
        </w:rPr>
        <w:t>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трапеции;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75"/>
        <w:ind w:right="108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уметь: </w:t>
      </w:r>
      <w:r>
        <w:rPr>
          <w:color w:val="333333"/>
          <w:sz w:val="28"/>
          <w:szCs w:val="28"/>
        </w:rPr>
        <w:t xml:space="preserve">изображать и обозначать вектор, откладывать вектор, равный </w:t>
      </w:r>
      <w:r>
        <w:rPr>
          <w:color w:val="333333"/>
          <w:sz w:val="28"/>
          <w:szCs w:val="28"/>
        </w:rPr>
        <w:t>данному</w:t>
      </w:r>
      <w:r>
        <w:rPr>
          <w:color w:val="333333"/>
          <w:sz w:val="28"/>
          <w:szCs w:val="28"/>
        </w:rPr>
        <w:t>, находить координаты</w:t>
      </w:r>
      <w:r>
        <w:rPr>
          <w:color w:val="333333"/>
          <w:spacing w:val="-1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вектора</w:t>
      </w:r>
      <w:r>
        <w:rPr>
          <w:color w:val="333333"/>
          <w:spacing w:val="-1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</w:t>
      </w:r>
      <w:r>
        <w:rPr>
          <w:color w:val="333333"/>
          <w:spacing w:val="-1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его</w:t>
      </w:r>
      <w:r>
        <w:rPr>
          <w:color w:val="333333"/>
          <w:spacing w:val="-1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координатам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начала</w:t>
      </w:r>
      <w:r>
        <w:rPr>
          <w:color w:val="333333"/>
          <w:spacing w:val="-1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конца,</w:t>
      </w:r>
      <w:r>
        <w:rPr>
          <w:color w:val="333333"/>
          <w:spacing w:val="-1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вычислять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сумму</w:t>
      </w:r>
      <w:r>
        <w:rPr>
          <w:color w:val="333333"/>
          <w:spacing w:val="-1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разность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уравнениями.</w:t>
      </w:r>
    </w:p>
    <w:p>
      <w:pPr>
        <w:pStyle w:val="BodyText"/>
        <w:spacing w:before="74"/>
        <w:ind w:left="392" w:right="106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Основные</w:t>
      </w:r>
      <w:r>
        <w:rPr>
          <w:b/>
          <w:bCs/>
          <w:i/>
          <w:iCs/>
          <w:color w:val="333333"/>
          <w:spacing w:val="-12"/>
          <w:sz w:val="28"/>
          <w:szCs w:val="28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</w:rPr>
        <w:t>термины</w:t>
      </w:r>
      <w:r>
        <w:rPr>
          <w:b/>
          <w:bCs/>
          <w:i/>
          <w:iCs/>
          <w:color w:val="333333"/>
          <w:spacing w:val="-11"/>
          <w:sz w:val="28"/>
          <w:szCs w:val="28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</w:rPr>
        <w:t>по</w:t>
      </w:r>
      <w:r>
        <w:rPr>
          <w:b/>
          <w:bCs/>
          <w:i/>
          <w:iCs/>
          <w:color w:val="333333"/>
          <w:spacing w:val="-13"/>
          <w:sz w:val="28"/>
          <w:szCs w:val="28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</w:rPr>
        <w:t>разделу:</w:t>
      </w:r>
      <w:r>
        <w:rPr>
          <w:b/>
          <w:bCs/>
          <w:i/>
          <w:iCs/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Понятие</w:t>
      </w:r>
      <w:r>
        <w:rPr>
          <w:color w:val="333333"/>
          <w:spacing w:val="-1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вектора.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Абсолютная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величина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направление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вектора. Равенство   векторов.   Сложение    и    вычитание    векторов.    Умножение    вектора    на число. Коллинеарные векторы. Проекция на ось. Координаты вектора. Операции над векторами: умножение на число, сложение,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разложение.</w:t>
      </w:r>
    </w:p>
    <w:p>
      <w:pPr>
        <w:pStyle w:val="BodyText"/>
        <w:spacing w:before="11"/>
        <w:jc w:val="both"/>
        <w:rPr>
          <w:sz w:val="28"/>
          <w:szCs w:val="28"/>
        </w:rPr>
      </w:pPr>
    </w:p>
    <w:p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1790"/>
          <w:tab w:val="left" w:pos="3542"/>
          <w:tab w:val="left" w:pos="4475"/>
          <w:tab w:val="left" w:pos="5883"/>
          <w:tab w:val="left" w:pos="6269"/>
          <w:tab w:val="left" w:pos="7303"/>
          <w:tab w:val="left" w:pos="9117"/>
        </w:tabs>
        <w:spacing w:before="0"/>
        <w:ind w:left="392" w:right="113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</w:t>
      </w:r>
      <w:r>
        <w:rPr>
          <w:rFonts w:ascii="Times New Roman" w:hAnsi="Times New Roman" w:cs="Times New Roman"/>
          <w:sz w:val="28"/>
          <w:szCs w:val="28"/>
        </w:rPr>
        <w:tab/>
        <w:t>между</w:t>
      </w:r>
      <w:r>
        <w:rPr>
          <w:rFonts w:ascii="Times New Roman" w:hAnsi="Times New Roman" w:cs="Times New Roman"/>
          <w:sz w:val="28"/>
          <w:szCs w:val="28"/>
        </w:rPr>
        <w:tab/>
        <w:t>сторонами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ab/>
        <w:t>углами</w:t>
      </w:r>
      <w:r>
        <w:rPr>
          <w:rFonts w:ascii="Times New Roman" w:hAnsi="Times New Roman" w:cs="Times New Roman"/>
          <w:sz w:val="28"/>
          <w:szCs w:val="28"/>
        </w:rPr>
        <w:tab/>
        <w:t>треугольника.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Скалярное </w:t>
      </w:r>
      <w:r>
        <w:rPr>
          <w:rFonts w:ascii="Times New Roman" w:hAnsi="Times New Roman" w:cs="Times New Roman"/>
          <w:sz w:val="28"/>
          <w:szCs w:val="28"/>
        </w:rPr>
        <w:t>произведение векторов. (12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ч.)</w:t>
      </w:r>
    </w:p>
    <w:p>
      <w:pPr>
        <w:pStyle w:val="BodyText"/>
        <w:spacing w:line="271" w:lineRule="exact"/>
        <w:ind w:left="1293"/>
        <w:jc w:val="both"/>
        <w:rPr>
          <w:sz w:val="28"/>
          <w:szCs w:val="28"/>
        </w:rPr>
      </w:pPr>
      <w:r>
        <w:rPr>
          <w:sz w:val="28"/>
          <w:szCs w:val="28"/>
        </w:rPr>
        <w:t>Синус, косинус и тангенс угла. Теоремы синусов и косинусов. Решение треугольников.</w:t>
      </w:r>
    </w:p>
    <w:p>
      <w:pPr>
        <w:pStyle w:val="BodyText"/>
        <w:ind w:left="392"/>
        <w:jc w:val="both"/>
        <w:rPr>
          <w:sz w:val="28"/>
          <w:szCs w:val="28"/>
        </w:rPr>
      </w:pPr>
      <w:r>
        <w:rPr>
          <w:sz w:val="28"/>
          <w:szCs w:val="28"/>
        </w:rPr>
        <w:t>Скалярное произведение векторов и его применение в геометрических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задачах.</w:t>
      </w:r>
    </w:p>
    <w:p>
      <w:pPr>
        <w:pStyle w:val="BodyText"/>
        <w:spacing w:before="5"/>
        <w:jc w:val="both"/>
        <w:rPr>
          <w:sz w:val="28"/>
          <w:szCs w:val="28"/>
        </w:rPr>
      </w:pP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line="242" w:lineRule="auto"/>
        <w:ind w:right="114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знать: </w:t>
      </w:r>
      <w:r>
        <w:rPr>
          <w:color w:val="333333"/>
          <w:sz w:val="28"/>
          <w:szCs w:val="28"/>
        </w:rPr>
        <w:t xml:space="preserve">определения косинуса синуса, тангенса для острого </w:t>
      </w:r>
      <w:r>
        <w:rPr>
          <w:color w:val="333333"/>
          <w:spacing w:val="-3"/>
          <w:sz w:val="28"/>
          <w:szCs w:val="28"/>
        </w:rPr>
        <w:t xml:space="preserve">угла </w:t>
      </w:r>
      <w:r>
        <w:rPr>
          <w:color w:val="333333"/>
          <w:sz w:val="28"/>
          <w:szCs w:val="28"/>
        </w:rPr>
        <w:t>формулы, выражающие их связь; определения скалярного произведения векторов;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69" w:line="242" w:lineRule="auto"/>
        <w:ind w:right="112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уметь: </w:t>
      </w:r>
      <w:r>
        <w:rPr>
          <w:color w:val="333333"/>
          <w:sz w:val="28"/>
          <w:szCs w:val="28"/>
        </w:rPr>
        <w:t xml:space="preserve">воспроизводить доказательства теорем косинусов и синусов, применять в решении задач; находить скалярное произведение векторов в координатах, </w:t>
      </w:r>
      <w:r>
        <w:rPr>
          <w:color w:val="333333"/>
          <w:spacing w:val="-3"/>
          <w:sz w:val="28"/>
          <w:szCs w:val="28"/>
        </w:rPr>
        <w:t xml:space="preserve">угол </w:t>
      </w:r>
      <w:r>
        <w:rPr>
          <w:color w:val="333333"/>
          <w:sz w:val="28"/>
          <w:szCs w:val="28"/>
        </w:rPr>
        <w:t>между векторами.</w:t>
      </w:r>
    </w:p>
    <w:p>
      <w:pPr>
        <w:pStyle w:val="BodyText"/>
        <w:spacing w:before="67"/>
        <w:ind w:left="392" w:right="112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Основные термины по разделу: </w:t>
      </w:r>
      <w:r>
        <w:rPr>
          <w:color w:val="333333"/>
          <w:sz w:val="28"/>
          <w:szCs w:val="28"/>
        </w:rPr>
        <w:t>Синус, косинус и тангенс угла. Теоремы синусов и косинусов. Решение треугольников. Соотношение между сторонами и углами треугольника. Скалярное произведение. Угол между векторами.</w:t>
      </w:r>
    </w:p>
    <w:p>
      <w:pPr>
        <w:pStyle w:val="BodyText"/>
        <w:spacing w:before="10"/>
        <w:jc w:val="both"/>
        <w:rPr>
          <w:sz w:val="28"/>
          <w:szCs w:val="28"/>
        </w:rPr>
      </w:pPr>
    </w:p>
    <w:p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1646"/>
        </w:tabs>
        <w:spacing w:before="0" w:line="274" w:lineRule="exact"/>
        <w:ind w:left="1646" w:hanging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окружности и площадь круга. (13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ч.)</w:t>
      </w:r>
    </w:p>
    <w:p>
      <w:pPr>
        <w:pStyle w:val="BodyText"/>
        <w:ind w:left="392" w:right="111" w:firstLine="852"/>
        <w:jc w:val="both"/>
        <w:rPr>
          <w:sz w:val="28"/>
          <w:szCs w:val="28"/>
        </w:rPr>
      </w:pPr>
      <w:r>
        <w:rPr>
          <w:sz w:val="28"/>
          <w:szCs w:val="28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>
      <w:pPr>
        <w:pStyle w:val="BodyText"/>
        <w:spacing w:before="3"/>
        <w:jc w:val="both"/>
        <w:rPr>
          <w:sz w:val="28"/>
          <w:szCs w:val="28"/>
        </w:rPr>
      </w:pP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line="242" w:lineRule="auto"/>
        <w:ind w:right="114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з</w:t>
      </w:r>
      <w:r>
        <w:rPr>
          <w:b/>
          <w:bCs/>
          <w:i/>
          <w:iCs/>
          <w:color w:val="333333"/>
          <w:sz w:val="28"/>
          <w:szCs w:val="28"/>
        </w:rPr>
        <w:t>нать:</w:t>
      </w:r>
      <w:r>
        <w:rPr>
          <w:b/>
          <w:bCs/>
          <w:i/>
          <w:iCs/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определение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правильного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многоугольника,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формулу</w:t>
      </w:r>
      <w:r>
        <w:rPr>
          <w:color w:val="333333"/>
          <w:spacing w:val="-1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длины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окружности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ее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дуги, площади сектора;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69"/>
        <w:ind w:right="111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уметь: </w:t>
      </w:r>
      <w:r>
        <w:rPr>
          <w:color w:val="333333"/>
          <w:sz w:val="28"/>
          <w:szCs w:val="28"/>
        </w:rPr>
        <w:t>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69"/>
        <w:ind w:right="111"/>
        <w:contextualSpacing w:val="0"/>
        <w:jc w:val="both"/>
        <w:rPr>
          <w:color w:val="333333"/>
          <w:sz w:val="28"/>
          <w:szCs w:val="28"/>
        </w:rPr>
        <w:sectPr>
          <w:type w:val="nextPage"/>
          <w:pgSz w:w="11910" w:h="16840" w:orient="portrait"/>
          <w:pgMar w:top="1040" w:right="740" w:bottom="1240" w:left="740" w:header="0" w:footer="975" w:gutter="0"/>
          <w:cols w:num="1" w:sep="0" w:space="720" w:equalWidth="1"/>
          <w:docGrid w:linePitch="360"/>
        </w:sectPr>
      </w:pPr>
    </w:p>
    <w:p>
      <w:pPr>
        <w:pStyle w:val="BodyText"/>
        <w:spacing w:before="66" w:line="242" w:lineRule="auto"/>
        <w:ind w:left="392" w:right="111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Основные термины по разделу: </w:t>
      </w:r>
      <w:r>
        <w:rPr>
          <w:color w:val="333333"/>
          <w:sz w:val="28"/>
          <w:szCs w:val="28"/>
        </w:rPr>
        <w:t>Выпуклые многоугольники. Сумма углов выпуклого многоугольника. Вписанные и описанные многоугольники. Правильные многоугольники. Вписанные и описанные окружности правильного многоугольника.</w:t>
      </w:r>
    </w:p>
    <w:p>
      <w:pPr>
        <w:pStyle w:val="BodyText"/>
        <w:spacing w:before="71"/>
        <w:ind w:left="39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Длина окружности, число p; длина дуги. Площадь круга и площадь сектора</w:t>
      </w:r>
      <w:r>
        <w:rPr>
          <w:color w:val="333333"/>
          <w:sz w:val="28"/>
          <w:szCs w:val="28"/>
        </w:rPr>
        <w:t>..</w:t>
      </w:r>
    </w:p>
    <w:p>
      <w:pPr>
        <w:pStyle w:val="BodyText"/>
        <w:spacing w:before="8"/>
        <w:jc w:val="both"/>
        <w:rPr>
          <w:sz w:val="28"/>
          <w:szCs w:val="28"/>
        </w:rPr>
      </w:pPr>
    </w:p>
    <w:p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1632"/>
        </w:tabs>
        <w:spacing w:before="0" w:line="274" w:lineRule="exact"/>
        <w:ind w:left="1631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Движения. (8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ч.)</w:t>
      </w:r>
    </w:p>
    <w:p>
      <w:pPr>
        <w:pStyle w:val="BodyText"/>
        <w:spacing w:line="274" w:lineRule="exact"/>
        <w:ind w:left="1245"/>
        <w:jc w:val="both"/>
        <w:rPr>
          <w:sz w:val="28"/>
          <w:szCs w:val="28"/>
        </w:rPr>
      </w:pPr>
      <w:r>
        <w:rPr>
          <w:sz w:val="28"/>
          <w:szCs w:val="28"/>
        </w:rPr>
        <w:t>Отображение плоскости на себя. Понятие движения. Осевая и центральная симметрии.</w:t>
      </w:r>
    </w:p>
    <w:p>
      <w:pPr>
        <w:pStyle w:val="BodyText"/>
        <w:ind w:left="392"/>
        <w:jc w:val="both"/>
        <w:rPr>
          <w:sz w:val="28"/>
          <w:szCs w:val="28"/>
        </w:rPr>
      </w:pPr>
      <w:r>
        <w:rPr>
          <w:sz w:val="28"/>
          <w:szCs w:val="28"/>
        </w:rPr>
        <w:t>Параллельный перенос. Поворот. Наложения и движения.</w:t>
      </w:r>
    </w:p>
    <w:p>
      <w:pPr>
        <w:pStyle w:val="BodyText"/>
        <w:spacing w:before="5"/>
        <w:jc w:val="both"/>
        <w:rPr>
          <w:sz w:val="28"/>
          <w:szCs w:val="28"/>
        </w:rPr>
      </w:pP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line="242" w:lineRule="auto"/>
        <w:ind w:right="115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з</w:t>
      </w:r>
      <w:r>
        <w:rPr>
          <w:b/>
          <w:bCs/>
          <w:i/>
          <w:iCs/>
          <w:color w:val="333333"/>
          <w:sz w:val="28"/>
          <w:szCs w:val="28"/>
        </w:rPr>
        <w:t xml:space="preserve">нать: </w:t>
      </w:r>
      <w:r>
        <w:rPr>
          <w:color w:val="333333"/>
          <w:sz w:val="28"/>
          <w:szCs w:val="28"/>
        </w:rPr>
        <w:t>определения преобразования плоскости, движения плоскости, определять их виды;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71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уметь: </w:t>
      </w:r>
      <w:r>
        <w:rPr>
          <w:color w:val="333333"/>
          <w:sz w:val="28"/>
          <w:szCs w:val="28"/>
        </w:rPr>
        <w:t>решать задачи, используя определения видов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движения.</w:t>
      </w:r>
    </w:p>
    <w:p>
      <w:pPr>
        <w:pStyle w:val="BodyText"/>
        <w:spacing w:before="73"/>
        <w:ind w:left="392" w:right="109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Основные термины по разделу: </w:t>
      </w:r>
      <w:r>
        <w:rPr>
          <w:color w:val="333333"/>
          <w:sz w:val="28"/>
          <w:szCs w:val="28"/>
        </w:rPr>
        <w:t>Понятие движения. Примеры движений фигур. Симметрия фигур. Осевая симметрия и параллельный перенос. Поворот и центральная симметрия. Построение образов точек, отрезков, треугольников при симметриях, параллельном переносе, повороте.</w:t>
      </w:r>
    </w:p>
    <w:p>
      <w:pPr>
        <w:pStyle w:val="BodyText"/>
        <w:spacing w:before="10"/>
        <w:jc w:val="both"/>
        <w:rPr>
          <w:sz w:val="28"/>
          <w:szCs w:val="28"/>
        </w:rPr>
      </w:pPr>
    </w:p>
    <w:p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1538"/>
        </w:tabs>
        <w:spacing w:before="0" w:line="274" w:lineRule="exact"/>
        <w:ind w:left="1538" w:hanging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аксиомах геометрии. (2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ч.)</w:t>
      </w:r>
    </w:p>
    <w:p>
      <w:pPr>
        <w:pStyle w:val="BodyText"/>
        <w:spacing w:line="274" w:lineRule="exact"/>
        <w:ind w:left="1245"/>
        <w:jc w:val="both"/>
        <w:rPr>
          <w:sz w:val="28"/>
          <w:szCs w:val="28"/>
        </w:rPr>
      </w:pPr>
      <w:r>
        <w:rPr>
          <w:sz w:val="28"/>
          <w:szCs w:val="28"/>
        </w:rPr>
        <w:t>Беседа об аксиомах геометрии.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187"/>
        <w:ind w:right="113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знать: </w:t>
      </w:r>
      <w:r>
        <w:rPr>
          <w:color w:val="333333"/>
          <w:sz w:val="28"/>
          <w:szCs w:val="28"/>
        </w:rPr>
        <w:t>аксиомы, связанные с прямыми и плоскостью; аксиомы, связанные с понятием наложения и равенства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фигур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73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уметь: </w:t>
      </w:r>
      <w:r>
        <w:rPr>
          <w:color w:val="333333"/>
          <w:sz w:val="28"/>
          <w:szCs w:val="28"/>
        </w:rPr>
        <w:t>решать планиметрические задачи, связанные с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аксиомами.</w:t>
      </w:r>
    </w:p>
    <w:p>
      <w:pPr>
        <w:pStyle w:val="BodyText"/>
        <w:spacing w:before="10"/>
        <w:jc w:val="both"/>
        <w:rPr>
          <w:sz w:val="28"/>
          <w:szCs w:val="28"/>
        </w:rPr>
      </w:pPr>
    </w:p>
    <w:p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1632"/>
        </w:tabs>
        <w:spacing w:before="0" w:line="274" w:lineRule="exact"/>
        <w:ind w:left="1631" w:hanging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сведения из стереометрии. (8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ч.)</w:t>
      </w:r>
    </w:p>
    <w:p>
      <w:pPr>
        <w:pStyle w:val="BodyText"/>
        <w:ind w:left="392" w:right="112" w:firstLine="852"/>
        <w:jc w:val="both"/>
        <w:rPr>
          <w:sz w:val="28"/>
          <w:szCs w:val="28"/>
        </w:rPr>
      </w:pPr>
      <w:r>
        <w:rPr>
          <w:sz w:val="28"/>
          <w:szCs w:val="28"/>
        </w:rPr>
        <w:t>Предмет стереометрии. Геометрические тела и поверхности. Многогранники: призма, параллелепипед,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пирамида,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формулы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вычисления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объёмов.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Тела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поверхности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вращения: цилиндр, конус, сфера, шар, формулы для вычисления их площадей поверхностей 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объёмов.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182"/>
        <w:ind w:right="117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з</w:t>
      </w:r>
      <w:r>
        <w:rPr>
          <w:b/>
          <w:bCs/>
          <w:i/>
          <w:iCs/>
          <w:color w:val="333333"/>
          <w:sz w:val="28"/>
          <w:szCs w:val="28"/>
        </w:rPr>
        <w:t xml:space="preserve">нать: </w:t>
      </w:r>
      <w:r>
        <w:rPr>
          <w:color w:val="333333"/>
          <w:sz w:val="28"/>
          <w:szCs w:val="28"/>
        </w:rPr>
        <w:t>понятия призмы, параллелепипеда, конуса, пирамиды, цилиндра, сферы, шара и их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свойств;</w:t>
      </w:r>
    </w:p>
    <w:p>
      <w:pPr>
        <w:pStyle w:val="ListParagraph"/>
        <w:widowControl w:val="0"/>
        <w:numPr>
          <w:ilvl w:val="0"/>
          <w:numId w:val="5"/>
        </w:numPr>
        <w:tabs>
          <w:tab w:val="left" w:pos="1114"/>
        </w:tabs>
        <w:spacing w:before="76"/>
        <w:ind w:hanging="361"/>
        <w:contextualSpacing w:val="0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уметь: </w:t>
      </w:r>
      <w:r>
        <w:rPr>
          <w:color w:val="333333"/>
          <w:sz w:val="28"/>
          <w:szCs w:val="28"/>
        </w:rPr>
        <w:t>решать простейшие планиметрические задачи в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пространстве.</w:t>
      </w:r>
    </w:p>
    <w:p>
      <w:pPr>
        <w:pStyle w:val="BodyText"/>
        <w:spacing w:before="71" w:line="242" w:lineRule="auto"/>
        <w:ind w:left="392" w:right="335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Основные термины по разделу: </w:t>
      </w:r>
      <w:r>
        <w:rPr>
          <w:color w:val="333333"/>
          <w:sz w:val="28"/>
          <w:szCs w:val="28"/>
        </w:rPr>
        <w:t>Призма, параллелепипед, конус, пирамида, цилиндр, сфера, шар.</w:t>
      </w:r>
    </w:p>
    <w:p>
      <w:pPr>
        <w:pStyle w:val="Heading2"/>
        <w:ind w:left="1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 Решение задач. (6ч.)</w:t>
      </w:r>
    </w:p>
    <w:p>
      <w:pPr>
        <w:pStyle w:val="BodyText"/>
        <w:spacing w:before="1"/>
        <w:ind w:left="1306" w:right="10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уровню подготовки учащихся:</w:t>
      </w:r>
    </w:p>
    <w:p>
      <w:pPr>
        <w:pStyle w:val="Heading3"/>
        <w:spacing w:line="275" w:lineRule="exact"/>
        <w:ind w:left="1306" w:right="10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данного курса учащиеся должны уметь/знать: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ind w:right="1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r>
        <w:rPr>
          <w:sz w:val="28"/>
          <w:szCs w:val="28"/>
        </w:rPr>
        <w:t>данному</w:t>
      </w:r>
      <w:r>
        <w:rPr>
          <w:sz w:val="28"/>
          <w:szCs w:val="28"/>
        </w:rPr>
        <w:t>; уметь решать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ind w:right="11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данному</w:t>
      </w:r>
      <w:r>
        <w:rPr>
          <w:sz w:val="28"/>
          <w:szCs w:val="28"/>
        </w:rPr>
        <w:t>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сумму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векторов,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пользуясь правилами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треугольника,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параллелограмма,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многоугольника,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разность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данных векторов; уметь решать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1" w:line="237" w:lineRule="auto"/>
        <w:ind w:right="11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доказывать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теорему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средней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трапеции;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>
        <w:rPr>
          <w:sz w:val="28"/>
          <w:szCs w:val="28"/>
        </w:rPr>
        <w:t>решать 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2"/>
        <w:ind w:right="1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Знать формулировки и доказательства леммы о коллинеарных векторах и теоремы о разложении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вектора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двум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неколлинеарным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векторам,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векторами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 заданными координатами; уметь решать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4" w:line="237" w:lineRule="auto"/>
        <w:ind w:right="11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Знать и уметь выводить формулы координат вектора через координаты его конца и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начала, координат середины отрезка, длины вектора и расстояния между двумя точками; уметь решать 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7" w:line="237" w:lineRule="auto"/>
        <w:ind w:right="1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Знать и уметь выводить уравнения окружности и прямой; уметь строить окружности и прямые, заданные уравнениями; уметь решать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5" w:line="237" w:lineRule="auto"/>
        <w:ind w:right="1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Знать,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вводятся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синус,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косинус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тангенс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углов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0º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180º;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уметь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доказывать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основное тригонометрическое тождество; знать формулы для вычисления координат точки; уметь решать 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8" w:line="237" w:lineRule="auto"/>
        <w:ind w:right="1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Знать и уметь доказывать теорему о площади треугольника, теоремы синусов и косинусов; уметь решать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4" w:line="237" w:lineRule="auto"/>
        <w:ind w:right="11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5"/>
        <w:ind w:right="10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Знать определение правильного многоугольника; знать и уметь доказывать теоремы об окружности,</w:t>
      </w:r>
      <w:r>
        <w:rPr>
          <w:sz w:val="28"/>
          <w:szCs w:val="28"/>
        </w:rPr>
        <w:t xml:space="preserve">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4" w:line="237" w:lineRule="auto"/>
        <w:ind w:right="11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формулы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длины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окружности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дуги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окружности,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площади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круга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кругового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сектора; уметь применять их при решении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2"/>
        <w:ind w:right="10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объяснить, что такое отображение плоскости на себя; знать определение </w:t>
      </w:r>
      <w:r>
        <w:rPr>
          <w:sz w:val="28"/>
          <w:szCs w:val="28"/>
        </w:rPr>
        <w:t>движания</w:t>
      </w:r>
      <w:r>
        <w:rPr>
          <w:sz w:val="28"/>
          <w:szCs w:val="28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2" w:line="237" w:lineRule="auto"/>
        <w:ind w:right="11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задачи.</w:t>
      </w:r>
    </w:p>
    <w:p>
      <w:pPr>
        <w:pStyle w:val="ListParagraph"/>
        <w:widowControl w:val="0"/>
        <w:numPr>
          <w:ilvl w:val="0"/>
          <w:numId w:val="4"/>
        </w:numPr>
        <w:tabs>
          <w:tab w:val="left" w:pos="960"/>
        </w:tabs>
        <w:spacing w:before="4" w:line="237" w:lineRule="auto"/>
        <w:ind w:right="10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Иметь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многогранниках,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телах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поверхностях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пространстве; знать формулы для вычисления площадей поверхностей и объёмов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тел.</w:t>
      </w:r>
    </w:p>
    <w:p>
      <w:pPr>
        <w:pStyle w:val="BodyText"/>
        <w:spacing w:before="5"/>
        <w:jc w:val="both"/>
        <w:rPr>
          <w:sz w:val="28"/>
          <w:szCs w:val="28"/>
        </w:rPr>
      </w:pPr>
    </w:p>
    <w:p>
      <w:pPr>
        <w:pStyle w:val="Heading2"/>
        <w:ind w:left="1306" w:right="10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СОДЕРЖАНИЯ КУРСА</w:t>
      </w:r>
    </w:p>
    <w:p>
      <w:pPr>
        <w:pStyle w:val="BodyText"/>
        <w:ind w:left="392" w:right="843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достижение следующих </w:t>
      </w:r>
      <w:r>
        <w:rPr>
          <w:b/>
          <w:bCs/>
          <w:i/>
          <w:iCs/>
          <w:sz w:val="28"/>
          <w:szCs w:val="28"/>
        </w:rPr>
        <w:t xml:space="preserve">целей и результатов </w:t>
      </w:r>
      <w:r>
        <w:rPr>
          <w:sz w:val="28"/>
          <w:szCs w:val="28"/>
        </w:rPr>
        <w:t>освоения образовательной программы основного общего образования:</w:t>
      </w:r>
    </w:p>
    <w:p>
      <w:pPr>
        <w:pStyle w:val="Heading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направлении личностного развития: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0"/>
        </w:tabs>
        <w:spacing w:before="117"/>
        <w:ind w:right="546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отношения к учению, готовность и способности,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саморазвитию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самообразованию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0"/>
        </w:tabs>
        <w:spacing w:before="122" w:line="237" w:lineRule="auto"/>
        <w:ind w:right="551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практики;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0"/>
        </w:tabs>
        <w:spacing w:before="122"/>
        <w:ind w:right="550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общении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сотрудничестве со сверстниками, старшими и младшими, в образовательной, общественно полезной, учебно-исследовательской, творческой и других видах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0"/>
        </w:tabs>
        <w:spacing w:before="122"/>
        <w:ind w:right="550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контрпримеры</w:t>
      </w:r>
      <w:r>
        <w:rPr>
          <w:sz w:val="28"/>
          <w:szCs w:val="28"/>
        </w:rPr>
        <w:t>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0"/>
          <w:tab w:val="left" w:pos="3310"/>
          <w:tab w:val="left" w:pos="4672"/>
          <w:tab w:val="left" w:pos="5620"/>
          <w:tab w:val="left" w:pos="7178"/>
          <w:tab w:val="left" w:pos="8435"/>
        </w:tabs>
        <w:spacing w:before="124" w:line="237" w:lineRule="auto"/>
        <w:ind w:right="553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</w:t>
      </w:r>
      <w:r>
        <w:rPr>
          <w:sz w:val="28"/>
          <w:szCs w:val="28"/>
        </w:rPr>
        <w:tab/>
        <w:t>мышления,</w:t>
      </w:r>
      <w:r>
        <w:rPr>
          <w:sz w:val="28"/>
          <w:szCs w:val="28"/>
        </w:rPr>
        <w:tab/>
        <w:t>умение</w:t>
      </w:r>
      <w:r>
        <w:rPr>
          <w:sz w:val="28"/>
          <w:szCs w:val="28"/>
        </w:rPr>
        <w:tab/>
        <w:t>распознавать</w:t>
      </w:r>
      <w:r>
        <w:rPr>
          <w:sz w:val="28"/>
          <w:szCs w:val="28"/>
        </w:rPr>
        <w:tab/>
        <w:t>логически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некорректные </w:t>
      </w:r>
      <w:r>
        <w:rPr>
          <w:sz w:val="28"/>
          <w:szCs w:val="28"/>
        </w:rPr>
        <w:t>высказывания, отличать гипотезу от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факта;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0"/>
        </w:tabs>
        <w:spacing w:before="125" w:line="237" w:lineRule="auto"/>
        <w:ind w:right="554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инициатива, находчивость, активность при решении математических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67"/>
        </w:tabs>
        <w:spacing w:before="124" w:line="237" w:lineRule="auto"/>
        <w:ind w:right="549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человеческой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об этапах ее развития, о ее значимости для развития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цивилизации;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0"/>
          <w:tab w:val="left" w:pos="2756"/>
          <w:tab w:val="left" w:pos="4600"/>
          <w:tab w:val="left" w:pos="5622"/>
          <w:tab w:val="left" w:pos="5959"/>
          <w:tab w:val="left" w:pos="7158"/>
          <w:tab w:val="left" w:pos="8209"/>
        </w:tabs>
        <w:spacing w:before="125" w:line="237" w:lineRule="auto"/>
        <w:ind w:right="553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z w:val="28"/>
          <w:szCs w:val="28"/>
        </w:rPr>
        <w:tab/>
        <w:t>контролировать</w:t>
      </w:r>
      <w:r>
        <w:rPr>
          <w:sz w:val="28"/>
          <w:szCs w:val="28"/>
        </w:rPr>
        <w:tab/>
        <w:t>процесс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результат</w:t>
      </w:r>
      <w:r>
        <w:rPr>
          <w:sz w:val="28"/>
          <w:szCs w:val="28"/>
        </w:rPr>
        <w:tab/>
        <w:t>учебной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математической </w:t>
      </w:r>
      <w:r>
        <w:rPr>
          <w:sz w:val="28"/>
          <w:szCs w:val="28"/>
        </w:rPr>
        <w:t>деятельности;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0"/>
        </w:tabs>
        <w:spacing w:before="125" w:line="237" w:lineRule="auto"/>
        <w:ind w:right="550" w:firstLine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к эмоциональному восприятию математических объектов, задач, решений,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рассуждений.</w:t>
      </w:r>
    </w:p>
    <w:p>
      <w:pPr>
        <w:pStyle w:val="Heading3"/>
        <w:spacing w:before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метапредметном</w:t>
      </w:r>
      <w:r>
        <w:rPr>
          <w:rFonts w:ascii="Times New Roman" w:hAnsi="Times New Roman"/>
          <w:sz w:val="28"/>
          <w:szCs w:val="28"/>
        </w:rPr>
        <w:t xml:space="preserve"> направлении: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17"/>
        <w:ind w:left="1811" w:right="536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3" w:line="237" w:lineRule="auto"/>
        <w:ind w:left="1811" w:right="538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коррективы;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5" w:line="237" w:lineRule="auto"/>
        <w:ind w:left="1811" w:right="536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8" w:line="237" w:lineRule="auto"/>
        <w:ind w:left="1811" w:right="53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критериев;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7" w:line="237" w:lineRule="auto"/>
        <w:ind w:left="1811" w:right="53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связи; строить </w:t>
      </w:r>
      <w:r>
        <w:rPr>
          <w:sz w:val="28"/>
          <w:szCs w:val="28"/>
        </w:rPr>
        <w:t>логическое рассуждение</w:t>
      </w:r>
      <w:r>
        <w:rPr>
          <w:sz w:val="28"/>
          <w:szCs w:val="28"/>
        </w:rPr>
        <w:t>, умозаключение и выводы;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4" w:line="237" w:lineRule="auto"/>
        <w:ind w:left="1811" w:right="530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3"/>
        <w:ind w:left="1811" w:right="532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умение работать в группе; формулировать, аргументировать и отстаивать свое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19"/>
        <w:ind w:left="1811" w:right="532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учебной и </w:t>
      </w:r>
      <w:r>
        <w:rPr>
          <w:sz w:val="28"/>
          <w:szCs w:val="28"/>
        </w:rPr>
        <w:t>общепользовательской</w:t>
      </w:r>
      <w:r>
        <w:rPr>
          <w:sz w:val="28"/>
          <w:szCs w:val="28"/>
        </w:rPr>
        <w:t xml:space="preserve"> компетентности в области использования информационно-коммуникационных </w:t>
      </w:r>
      <w:r>
        <w:rPr>
          <w:sz w:val="28"/>
          <w:szCs w:val="28"/>
        </w:rPr>
        <w:t>технологий (ИК</w:t>
      </w:r>
      <w:r>
        <w:rPr>
          <w:sz w:val="28"/>
          <w:szCs w:val="28"/>
        </w:rPr>
        <w:t>Т-</w:t>
      </w:r>
      <w:r>
        <w:rPr>
          <w:sz w:val="28"/>
          <w:szCs w:val="28"/>
        </w:rPr>
        <w:t xml:space="preserve"> компетентности);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4" w:line="237" w:lineRule="auto"/>
        <w:ind w:left="1811" w:right="533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7" w:line="237" w:lineRule="auto"/>
        <w:ind w:left="1811" w:right="538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5" w:line="237" w:lineRule="auto"/>
        <w:ind w:left="1811" w:right="537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 различных источниках информацию, необходимую для решения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проблем,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понятной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форме;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5" w:line="237" w:lineRule="auto"/>
        <w:ind w:left="1811" w:right="537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2"/>
        <w:ind w:left="1811" w:right="530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диаграммы,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таблицы,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схемы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иллюстрации,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интерпретации, аргументации;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4" w:line="237" w:lineRule="auto"/>
        <w:ind w:left="1811" w:right="529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учебных задач и понимать необходимость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проверки.</w:t>
      </w:r>
    </w:p>
    <w:p>
      <w:pPr>
        <w:pStyle w:val="Heading3"/>
        <w:spacing w:before="125"/>
        <w:ind w:left="4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предметном направлении: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17"/>
        <w:ind w:left="1811" w:right="532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математическим текстом (анализировать, извлекать необходимую информац</w:t>
      </w:r>
      <w:r>
        <w:rPr>
          <w:sz w:val="28"/>
          <w:szCs w:val="28"/>
        </w:rPr>
        <w:t>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>
      <w:pPr>
        <w:pStyle w:val="ListParagraph"/>
        <w:widowControl w:val="0"/>
        <w:numPr>
          <w:ilvl w:val="2"/>
          <w:numId w:val="4"/>
        </w:numPr>
        <w:tabs>
          <w:tab w:val="left" w:pos="1966"/>
          <w:tab w:val="left" w:pos="5910"/>
          <w:tab w:val="left" w:pos="9008"/>
        </w:tabs>
        <w:spacing w:before="120"/>
        <w:ind w:right="530"/>
        <w:contextualSpacing w:val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овладение ба</w:t>
      </w:r>
      <w:r>
        <w:rPr>
          <w:sz w:val="28"/>
          <w:szCs w:val="28"/>
        </w:rPr>
        <w:t>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явления;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line="237" w:lineRule="auto"/>
        <w:ind w:left="1811" w:right="528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5"/>
        <w:ind w:left="1811" w:right="533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символьным языком алгебры, приемами выполнения тождественных преобразований рациональ</w:t>
      </w:r>
      <w:r>
        <w:rPr>
          <w:sz w:val="28"/>
          <w:szCs w:val="28"/>
        </w:rPr>
        <w:t>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r>
        <w:rPr>
          <w:sz w:val="28"/>
          <w:szCs w:val="28"/>
        </w:rPr>
        <w:t>ств дл</w:t>
      </w:r>
      <w:r>
        <w:rPr>
          <w:sz w:val="28"/>
          <w:szCs w:val="28"/>
        </w:rPr>
        <w:t>я решения задач из различных разделов курса;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  <w:tab w:val="left" w:pos="2848"/>
          <w:tab w:val="left" w:pos="4486"/>
          <w:tab w:val="left" w:pos="5299"/>
          <w:tab w:val="left" w:pos="6772"/>
          <w:tab w:val="left" w:pos="8427"/>
        </w:tabs>
        <w:spacing w:before="119"/>
        <w:ind w:left="1811" w:right="53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функциональных понятий, функциональным языком и символикой;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функционально-графические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для</w:t>
      </w:r>
      <w:r>
        <w:rPr>
          <w:sz w:val="28"/>
          <w:szCs w:val="28"/>
        </w:rPr>
        <w:tab/>
        <w:t>описания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анализа</w:t>
      </w:r>
      <w:r>
        <w:rPr>
          <w:sz w:val="28"/>
          <w:szCs w:val="28"/>
        </w:rPr>
        <w:tab/>
        <w:t>реальных</w:t>
      </w:r>
      <w:r>
        <w:rPr>
          <w:sz w:val="28"/>
          <w:szCs w:val="28"/>
        </w:rPr>
        <w:tab/>
        <w:t>зависимостей;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"/>
        <w:ind w:left="1811" w:right="536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основными способами представления и анализа статистических данных;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статистических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закономерностях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реальном мире и о различных способах их изучения, о вероятностных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моделях;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3" w:line="237" w:lineRule="auto"/>
        <w:ind w:left="1811" w:right="535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изученные понятия, результаты, методы для решения задач практического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смежных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справочных материалов, калькулятора,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компьютера.</w:t>
      </w:r>
    </w:p>
    <w:p>
      <w:pPr>
        <w:pStyle w:val="ListParagraph"/>
        <w:widowControl w:val="0"/>
        <w:numPr>
          <w:ilvl w:val="1"/>
          <w:numId w:val="4"/>
        </w:numPr>
        <w:tabs>
          <w:tab w:val="left" w:pos="1812"/>
        </w:tabs>
        <w:spacing w:before="123" w:line="237" w:lineRule="auto"/>
        <w:ind w:left="1811" w:right="535" w:hanging="425"/>
        <w:contextualSpacing w:val="0"/>
        <w:jc w:val="both"/>
        <w:rPr>
          <w:sz w:val="28"/>
          <w:szCs w:val="28"/>
        </w:rPr>
        <w:sectPr>
          <w:type w:val="nextPage"/>
          <w:pgSz w:w="11910" w:h="16840" w:orient="portrait"/>
          <w:pgMar w:top="1040" w:right="740" w:bottom="1240" w:left="740" w:header="0" w:footer="975" w:gutter="0"/>
          <w:cols w:num="1" w:sep="0" w:space="720" w:equalWidth="1"/>
          <w:docGrid w:linePitch="360"/>
        </w:sectPr>
      </w:pPr>
    </w:p>
    <w:p>
      <w:pPr>
        <w:pStyle w:val="BodyText"/>
        <w:spacing w:before="65"/>
        <w:ind w:left="392"/>
        <w:jc w:val="both"/>
        <w:rPr>
          <w:sz w:val="28"/>
          <w:szCs w:val="28"/>
        </w:rPr>
      </w:pPr>
      <w:r>
        <w:rPr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>
      <w:pPr>
        <w:pStyle w:val="BodyText"/>
        <w:spacing w:before="99"/>
        <w:ind w:left="1101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применение следующих технологий обучения:</w:t>
      </w:r>
    </w:p>
    <w:p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spacing w:before="101"/>
        <w:ind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классно-урочная</w:t>
      </w:r>
    </w:p>
    <w:p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ind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игровые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</w:p>
    <w:p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ind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элементы проблемного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</w:p>
    <w:p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ind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уровневой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дифференциации</w:t>
      </w:r>
    </w:p>
    <w:p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ind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</w:p>
    <w:p>
      <w:pPr>
        <w:pStyle w:val="ListParagraph"/>
        <w:widowControl w:val="0"/>
        <w:numPr>
          <w:ilvl w:val="0"/>
          <w:numId w:val="3"/>
        </w:numPr>
        <w:tabs>
          <w:tab w:val="left" w:pos="1810"/>
        </w:tabs>
        <w:ind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ИКТ</w:t>
      </w:r>
    </w:p>
    <w:p>
      <w:pPr>
        <w:pStyle w:val="BodyText"/>
        <w:spacing w:before="103" w:line="237" w:lineRule="auto"/>
        <w:ind w:left="392" w:right="335" w:firstLine="708"/>
        <w:jc w:val="both"/>
      </w:pPr>
      <w:r>
        <w:rPr>
          <w:sz w:val="28"/>
          <w:szCs w:val="28"/>
        </w:rPr>
        <w:t xml:space="preserve">Виды и формы контроля: промежуточный, предупредительный контроль; контрольные </w:t>
      </w:r>
      <w:r>
        <w:t>работы.</w:t>
      </w:r>
    </w:p>
    <w:p>
      <w:pPr>
        <w:pStyle w:val="BodyText"/>
        <w:spacing w:before="4"/>
        <w:rPr>
          <w:sz w:val="34"/>
          <w:szCs w:val="34"/>
        </w:rPr>
      </w:pPr>
    </w:p>
    <w:p>
      <w:pPr>
        <w:pStyle w:val="Heading1"/>
      </w:pPr>
      <w:r>
        <w:t>Тематическое планирование</w:t>
      </w:r>
    </w:p>
    <w:p>
      <w:pPr>
        <w:pStyle w:val="BodyText"/>
        <w:spacing w:before="11"/>
        <w:rPr>
          <w:b/>
          <w:bCs/>
          <w:sz w:val="25"/>
          <w:szCs w:val="25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4253"/>
        <w:gridCol w:w="1132"/>
        <w:gridCol w:w="2126"/>
        <w:gridCol w:w="1559"/>
      </w:tblGrid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8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8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14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 программы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214" w:line="232" w:lineRule="auto"/>
              <w:ind w:left="276" w:hanging="5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73" w:lineRule="exact"/>
              <w:ind w:left="336" w:right="3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Кол-во</w:t>
            </w:r>
          </w:p>
          <w:p>
            <w:pPr>
              <w:pStyle w:val="TableParagraph"/>
              <w:spacing w:line="270" w:lineRule="atLeast"/>
              <w:ind w:left="337" w:right="3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контрольных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ind w:left="210" w:right="19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Кол-во зачетов</w:t>
            </w:r>
          </w:p>
          <w:p>
            <w:pPr>
              <w:pStyle w:val="TableParagraph"/>
              <w:spacing w:line="259" w:lineRule="exact"/>
              <w:ind w:left="210" w:right="19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 разделу</w:t>
            </w:r>
          </w:p>
        </w:tc>
      </w:tr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8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08"/>
            </w:pPr>
            <w:r>
              <w:t>Векторы. Метод координат.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447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6"/>
              <w:jc w:val="center"/>
            </w:pPr>
            <w:r>
              <w:t>1</w:t>
            </w:r>
          </w:p>
        </w:tc>
      </w:tr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71" w:lineRule="exact"/>
              <w:ind w:left="8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ind w:left="108" w:right="641"/>
            </w:pPr>
            <w:r>
              <w:t>Соотношения между сторонами и углами треугольника. Скалярное</w:t>
            </w:r>
          </w:p>
          <w:p>
            <w:pPr>
              <w:pStyle w:val="TableParagraph"/>
              <w:spacing w:line="261" w:lineRule="exact"/>
              <w:ind w:left="108"/>
            </w:pPr>
            <w:r>
              <w:t>произведение векторов.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6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447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6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6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6"/>
              <w:jc w:val="center"/>
            </w:pPr>
            <w:r>
              <w:t>1</w:t>
            </w:r>
          </w:p>
        </w:tc>
      </w:tr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8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108"/>
            </w:pPr>
            <w:r>
              <w:t>Длина окружности и площадь круга.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447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1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16"/>
              <w:jc w:val="center"/>
            </w:pPr>
            <w:r>
              <w:t>1</w:t>
            </w:r>
          </w:p>
        </w:tc>
      </w:tr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8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08"/>
            </w:pPr>
            <w:r>
              <w:t>Движения.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507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7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6"/>
              <w:jc w:val="center"/>
            </w:pPr>
            <w:r>
              <w:t>1</w:t>
            </w:r>
          </w:p>
        </w:tc>
      </w:tr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8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08"/>
            </w:pPr>
            <w:r>
              <w:t>Об аксиомах геометрии.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507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8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08"/>
            </w:pPr>
            <w:r>
              <w:t>Начальные сведения из стереометрии.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507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8"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08"/>
            </w:pPr>
            <w:r>
              <w:t>Повторение.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507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6" w:lineRule="exact"/>
              <w:ind w:left="1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Ind w:w="36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44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</w:tbl>
    <w:p>
      <w:pPr>
        <w:rPr>
          <w:b/>
          <w:bCs/>
          <w:sz w:val="25"/>
          <w:szCs w:val="25"/>
        </w:rPr>
        <w:sectPr>
          <w:type w:val="nextPage"/>
          <w:pgSz w:w="11910" w:h="16840" w:orient="portrait"/>
          <w:pgMar w:top="760" w:right="740" w:bottom="1240" w:left="740" w:header="0" w:footer="975" w:gutter="0"/>
          <w:cols w:num="1" w:sep="0" w:space="720" w:equalWidth="1"/>
          <w:docGrid w:linePitch="360"/>
        </w:sectPr>
      </w:pPr>
    </w:p>
    <w:p>
      <w:pPr>
        <w:pStyle w:val="BodyText"/>
        <w:spacing w:before="71"/>
        <w:ind w:right="2630"/>
        <w:rPr>
          <w:b/>
          <w:bCs/>
          <w:sz w:val="26"/>
          <w:szCs w:val="26"/>
        </w:rPr>
      </w:pPr>
    </w:p>
    <w:p>
      <w:pPr>
        <w:pStyle w:val="BodyText"/>
        <w:spacing w:before="71"/>
        <w:ind w:left="3033" w:right="2630" w:hanging="10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Календарно-тематическое планирование прохождения программного материала</w:t>
      </w:r>
    </w:p>
    <w:p>
      <w:pPr>
        <w:pStyle w:val="BodyText"/>
        <w:spacing w:before="1"/>
        <w:rPr>
          <w:b/>
          <w:bCs/>
          <w:sz w:val="26"/>
          <w:szCs w:val="26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2"/>
        <w:gridCol w:w="7339"/>
        <w:gridCol w:w="1701"/>
      </w:tblGrid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line="272" w:lineRule="exact"/>
              <w:ind w:left="18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№/№</w:t>
            </w:r>
          </w:p>
          <w:p>
            <w:pPr>
              <w:pStyle w:val="TableParagraph"/>
              <w:spacing w:line="259" w:lineRule="exact"/>
              <w:ind w:left="8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уроков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5"/>
              <w:ind w:left="110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72" w:lineRule="exact"/>
              <w:ind w:left="14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Кол-во</w:t>
            </w:r>
          </w:p>
          <w:p>
            <w:pPr>
              <w:pStyle w:val="TableParagraph"/>
              <w:spacing w:line="259" w:lineRule="exact"/>
              <w:ind w:left="20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часов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7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56" w:right="3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Векторы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right="4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28"/>
              <w:ind w:left="138" w:right="114"/>
              <w:jc w:val="center"/>
            </w:pPr>
            <w:r>
              <w:t>1-2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28"/>
              <w:ind w:left="11"/>
            </w:pPr>
            <w:r>
              <w:t>Понятие вектора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28"/>
              <w:ind w:right="424"/>
              <w:jc w:val="center"/>
            </w:pPr>
            <w: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38" w:right="114"/>
              <w:jc w:val="center"/>
            </w:pPr>
            <w:r>
              <w:t>3-5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1"/>
            </w:pPr>
            <w:r>
              <w:t>Сложение и вычитание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right="424"/>
              <w:jc w:val="center"/>
            </w:pPr>
            <w:r>
              <w:t>3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5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line="255" w:lineRule="exact"/>
              <w:ind w:left="21"/>
              <w:jc w:val="center"/>
            </w:pPr>
            <w:r>
              <w:t>6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5" w:lineRule="exact"/>
              <w:ind w:left="11"/>
            </w:pPr>
            <w:r>
              <w:t>Умножение вектора на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5" w:lineRule="exact"/>
              <w:ind w:right="424"/>
              <w:jc w:val="center"/>
            </w:pPr>
            <w: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4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1"/>
              <w:ind w:left="138" w:right="114"/>
              <w:jc w:val="center"/>
            </w:pPr>
            <w:r>
              <w:t>7-8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1"/>
              <w:ind w:left="11"/>
            </w:pPr>
            <w:r>
              <w:t>Применение векторов к решению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1"/>
              <w:ind w:right="424"/>
              <w:jc w:val="center"/>
            </w:pPr>
            <w: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5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5" w:lineRule="exact"/>
              <w:ind w:left="1455"/>
              <w:rPr>
                <w:b/>
                <w:bCs/>
              </w:rPr>
            </w:pPr>
            <w:r>
              <w:rPr>
                <w:b/>
                <w:bCs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5" w:lineRule="exact"/>
              <w:ind w:right="3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38" w:right="114"/>
              <w:jc w:val="center"/>
            </w:pPr>
            <w:r>
              <w:t>9-10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1"/>
            </w:pPr>
            <w:r>
              <w:t>Координаты вектора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right="424"/>
              <w:jc w:val="center"/>
            </w:pPr>
            <w: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38" w:right="114"/>
              <w:jc w:val="center"/>
            </w:pPr>
            <w:r>
              <w:t>11-12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1"/>
            </w:pPr>
            <w:r>
              <w:t>Простейшие задачи в координатах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right="424"/>
              <w:jc w:val="center"/>
            </w:pPr>
            <w: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38" w:right="114"/>
              <w:jc w:val="center"/>
            </w:pPr>
            <w:r>
              <w:t>13-15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1"/>
            </w:pPr>
            <w:r>
              <w:t xml:space="preserve">Уравнение окружности. Уравнение </w:t>
            </w:r>
            <w:r>
              <w:t>прямой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right="424"/>
              <w:jc w:val="center"/>
            </w:pPr>
            <w:r>
              <w:t>3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38" w:right="114"/>
              <w:jc w:val="center"/>
            </w:pPr>
            <w:r>
              <w:t>16-17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1"/>
            </w:pPr>
            <w: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right="424"/>
              <w:jc w:val="center"/>
            </w:pPr>
            <w: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1"/>
              <w:ind w:left="135" w:right="114"/>
              <w:jc w:val="center"/>
            </w:pPr>
            <w:r>
              <w:t>18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2" w:line="276" w:lineRule="exact"/>
              <w:ind w:left="1761" w:right="95" w:hanging="163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Устный зачет по теме «Векторы. Метод координат»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6"/>
              <w:ind w:right="42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3"/>
              <w:ind w:left="135" w:right="11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72" w:lineRule="exact"/>
              <w:ind w:left="56" w:right="3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№ 1 по теме</w:t>
            </w:r>
          </w:p>
          <w:p>
            <w:pPr>
              <w:pStyle w:val="TableParagraph"/>
              <w:spacing w:line="259" w:lineRule="exact"/>
              <w:ind w:left="56" w:right="37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«Векторы. Метод координат»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3"/>
              <w:ind w:right="424"/>
              <w:jc w:val="center"/>
              <w:rPr>
                <w:b/>
                <w:bCs/>
                <w:iCs/>
                <w:color w:val="000080"/>
              </w:rPr>
            </w:pPr>
            <w:r>
              <w:rPr>
                <w:b/>
                <w:bCs/>
                <w:iCs/>
                <w:color w:val="000080"/>
              </w:rP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7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</w:pP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72" w:lineRule="exact"/>
              <w:ind w:left="229" w:hanging="80"/>
              <w:rPr>
                <w:b/>
                <w:bCs/>
              </w:rPr>
            </w:pPr>
            <w:r>
              <w:rPr>
                <w:b/>
                <w:bCs/>
              </w:rPr>
              <w:t>Соотношения между сторонами и углами</w:t>
            </w:r>
          </w:p>
          <w:p>
            <w:pPr>
              <w:pStyle w:val="TableParagraph"/>
              <w:spacing w:line="270" w:lineRule="atLeast"/>
              <w:ind w:left="1878" w:right="196" w:hanging="1650"/>
              <w:rPr>
                <w:b/>
                <w:bCs/>
              </w:rPr>
            </w:pPr>
            <w:r>
              <w:rPr>
                <w:b/>
                <w:bCs/>
              </w:rPr>
              <w:t>треугольника. Скалярное произведение векторов.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7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1"/>
              <w:ind w:right="3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38" w:right="114"/>
              <w:jc w:val="center"/>
            </w:pPr>
            <w:r>
              <w:t>20-22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1"/>
            </w:pPr>
            <w:r>
              <w:t>Синус, косинус тангенс угла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right="424"/>
              <w:jc w:val="center"/>
            </w:pPr>
            <w:r>
              <w:t>3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7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38" w:right="114"/>
              <w:jc w:val="center"/>
            </w:pPr>
            <w:r>
              <w:t>23-26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28"/>
              <w:ind w:left="11"/>
            </w:pPr>
            <w: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3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right="424"/>
              <w:jc w:val="center"/>
            </w:pPr>
            <w:r>
              <w:t>4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38" w:right="114"/>
              <w:jc w:val="center"/>
            </w:pPr>
            <w:r>
              <w:t>27-28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left="11"/>
            </w:pPr>
            <w:r>
              <w:t>Скалярное произведение векторов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0"/>
              <w:ind w:right="424"/>
              <w:jc w:val="center"/>
            </w:pPr>
            <w: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7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135" w:right="114"/>
              <w:jc w:val="center"/>
            </w:pPr>
            <w:r>
              <w:t>29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left="11"/>
            </w:pPr>
            <w: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8" w:lineRule="exact"/>
              <w:ind w:right="424"/>
              <w:jc w:val="center"/>
            </w:pPr>
            <w: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7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3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35" w:right="114"/>
              <w:jc w:val="center"/>
            </w:pPr>
            <w:r>
              <w:t>30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ind w:left="11" w:right="196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Устный зачет по теме «Соотношения между сторонами и углами треугольника.</w:t>
            </w:r>
          </w:p>
          <w:p>
            <w:pPr>
              <w:pStyle w:val="TableParagraph"/>
              <w:spacing w:line="259" w:lineRule="exact"/>
              <w:ind w:left="1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Скалярное произведение векторов»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7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1"/>
              <w:ind w:right="42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37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before="7"/>
              <w:rPr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before="1"/>
              <w:ind w:left="135" w:right="11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135"/>
              <w:ind w:left="56" w:right="36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№ 2 по теме</w:t>
            </w:r>
          </w:p>
          <w:p>
            <w:pPr>
              <w:pStyle w:val="TableParagraph"/>
              <w:ind w:left="56" w:right="4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«Соотношения между сторонами и углами треугольника. Скалярное произведение</w:t>
            </w:r>
          </w:p>
          <w:p>
            <w:pPr>
              <w:pStyle w:val="TableParagraph"/>
              <w:ind w:left="56" w:right="36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векторов»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jc w:val="center"/>
              <w:rPr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before="7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before="1"/>
              <w:ind w:right="424"/>
              <w:jc w:val="center"/>
              <w:rPr>
                <w:b/>
                <w:bCs/>
                <w:iCs/>
                <w:color w:val="000080"/>
              </w:rPr>
            </w:pPr>
            <w:r>
              <w:rPr>
                <w:b/>
                <w:bCs/>
                <w:iCs/>
                <w:color w:val="000080"/>
              </w:rP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5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5" w:lineRule="exact"/>
              <w:ind w:left="395"/>
              <w:rPr>
                <w:b/>
                <w:bCs/>
              </w:rPr>
            </w:pPr>
            <w:r>
              <w:rPr>
                <w:b/>
                <w:bCs/>
              </w:rPr>
              <w:t>Длина окружности и площадь круга.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line="255" w:lineRule="exact"/>
              <w:ind w:right="36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38" w:right="114"/>
              <w:jc w:val="center"/>
            </w:pPr>
            <w:r>
              <w:t>32-35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left="11"/>
            </w:pPr>
            <w:r>
              <w:t>Правильные многоугольники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ind w:right="424"/>
              <w:jc w:val="center"/>
            </w:pPr>
            <w:r>
              <w:t>4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36-39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40-42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Устный зачет по теме «Длина</w:t>
            </w:r>
          </w:p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окружности и площадь 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44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Контрольная работа № 3 по теме «Длина</w:t>
            </w:r>
          </w:p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окружности и площадь 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45-47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Понятие движения. Симметрия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48-50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Параллельный перенос и поворот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Устный зачет по теме «Движение»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53-56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57-60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Тела и поверхности вращения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61-62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 аксиомах геометрии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63-64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65-66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67-68</w:t>
            </w: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>
        <w:tblPrEx>
          <w:tblW w:w="0" w:type="auto"/>
          <w:tblInd w:w="413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829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extDirection w:val="lrTb"/>
          </w:tcPr>
          <w:p>
            <w:pPr>
              <w:pStyle w:val="TableParagraph"/>
              <w:spacing w:before="5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68</w:t>
            </w:r>
          </w:p>
        </w:tc>
      </w:tr>
    </w:tbl>
    <w:p>
      <w:pPr>
        <w:rPr>
          <w:b/>
          <w:bCs/>
          <w:sz w:val="26"/>
          <w:szCs w:val="26"/>
        </w:rPr>
        <w:sectPr>
          <w:type w:val="nextPage"/>
          <w:pgSz w:w="11910" w:h="16840" w:orient="portrait"/>
          <w:pgMar w:top="1060" w:right="740" w:bottom="1240" w:left="740" w:header="0" w:footer="975" w:gutter="0"/>
          <w:cols w:num="1" w:sep="0" w:space="720" w:equalWidth="1"/>
          <w:docGrid w:linePitch="360"/>
        </w:sectPr>
      </w:pPr>
    </w:p>
    <w:p>
      <w:pPr>
        <w:pStyle w:val="NoSpacing"/>
        <w:jc w:val="center"/>
        <w:rPr>
          <w:b/>
          <w:bCs/>
        </w:rPr>
      </w:pPr>
      <w:r>
        <w:rPr>
          <w:b/>
          <w:bCs/>
        </w:rPr>
        <w:t>Календарн</w:t>
      </w:r>
      <w:r>
        <w:rPr>
          <w:b/>
          <w:bCs/>
        </w:rPr>
        <w:t>о-</w:t>
      </w:r>
      <w:r>
        <w:rPr>
          <w:b/>
          <w:bCs/>
        </w:rPr>
        <w:t xml:space="preserve"> тематическое планирование по геометрии 9 класса</w:t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(учебник авт.: Л.С. </w:t>
      </w:r>
      <w:r>
        <w:rPr>
          <w:b/>
        </w:rPr>
        <w:t>Атанасян</w:t>
      </w:r>
      <w:r>
        <w:rPr>
          <w:b/>
        </w:rPr>
        <w:t xml:space="preserve"> и </w:t>
      </w:r>
      <w:r>
        <w:rPr>
          <w:b/>
        </w:rPr>
        <w:t>др</w:t>
      </w:r>
      <w:r>
        <w:rPr>
          <w:b/>
        </w:rPr>
        <w:t xml:space="preserve"> или В.Ф. Бутузов и др. «Геометрия 7-9»,</w:t>
      </w:r>
      <w:r>
        <w:rPr>
          <w:b/>
          <w:bCs/>
        </w:rPr>
        <w:t xml:space="preserve"> М. «Просвещение»</w:t>
      </w:r>
      <w:r>
        <w:rPr>
          <w:b/>
        </w:rPr>
        <w:t>)</w:t>
      </w:r>
    </w:p>
    <w:tbl>
      <w:tblPr>
        <w:tblpPr w:leftFromText="180" w:rightFromText="180" w:topFromText="0" w:bottomFromText="0" w:vertAnchor="text" w:horzAnchor="margin" w:tblpXSpec="left" w:tblpY="7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2395"/>
        <w:gridCol w:w="769"/>
        <w:gridCol w:w="961"/>
        <w:gridCol w:w="4806"/>
        <w:gridCol w:w="4544"/>
        <w:gridCol w:w="1211"/>
      </w:tblGrid>
      <w:tr>
        <w:tblPrEx>
          <w:tblW w:w="155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283"/>
        </w:trPr>
        <w:tc>
          <w:tcPr>
            <w:tcW w:w="817" w:type="dxa"/>
            <w:vMerge w:val="restart"/>
            <w:noWrap w:val="0"/>
            <w:textDirection w:val="lrTb"/>
            <w:vAlign w:val="center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№  урока</w:t>
            </w:r>
          </w:p>
        </w:tc>
        <w:tc>
          <w:tcPr>
            <w:tcW w:w="2242" w:type="dxa"/>
            <w:vMerge w:val="restart"/>
            <w:noWrap w:val="0"/>
            <w:textDirection w:val="lrTb"/>
            <w:vAlign w:val="center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Тема раздела урока</w:t>
            </w:r>
          </w:p>
        </w:tc>
        <w:tc>
          <w:tcPr>
            <w:tcW w:w="720" w:type="dxa"/>
            <w:vMerge w:val="restart"/>
            <w:noWrap w:val="0"/>
            <w:textDirection w:val="lrTb"/>
            <w:vAlign w:val="center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К-во</w:t>
            </w:r>
            <w:r>
              <w:rPr>
                <w:b/>
              </w:rPr>
              <w:t xml:space="preserve"> час.</w:t>
            </w:r>
          </w:p>
        </w:tc>
        <w:tc>
          <w:tcPr>
            <w:tcW w:w="900" w:type="dxa"/>
            <w:vMerge w:val="restart"/>
            <w:noWrap w:val="0"/>
            <w:textDirection w:val="lrTb"/>
            <w:vAlign w:val="center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Тип /</w:t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форма урока</w:t>
            </w:r>
          </w:p>
        </w:tc>
        <w:tc>
          <w:tcPr>
            <w:tcW w:w="8754" w:type="dxa"/>
            <w:gridSpan w:val="2"/>
            <w:noWrap w:val="0"/>
            <w:textDirection w:val="lrTb"/>
            <w:vAlign w:val="center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noWrap w:val="0"/>
            <w:textDirection w:val="lrTb"/>
            <w:vAlign w:val="center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Виды и формы контроля</w:t>
            </w:r>
          </w:p>
        </w:tc>
      </w:tr>
      <w:tr>
        <w:tblPrEx>
          <w:tblW w:w="15559" w:type="dxa"/>
          <w:tblLayout w:type="fixed"/>
          <w:tblLook w:val="00A0"/>
        </w:tblPrEx>
        <w:tc>
          <w:tcPr>
            <w:tcW w:w="817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2242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72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9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500" w:type="dxa"/>
            <w:noWrap w:val="0"/>
            <w:textDirection w:val="lrTb"/>
            <w:vAlign w:val="center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Освоение предметных знаний</w:t>
            </w:r>
          </w:p>
          <w:p>
            <w:pPr>
              <w:pStyle w:val="NoSpacing"/>
              <w:rPr>
                <w:b/>
              </w:rPr>
            </w:pPr>
          </w:p>
        </w:tc>
        <w:tc>
          <w:tcPr>
            <w:tcW w:w="4254" w:type="dxa"/>
            <w:noWrap w:val="0"/>
            <w:textDirection w:val="lrTb"/>
            <w:vAlign w:val="center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13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</w:tr>
      <w:tr>
        <w:tblPrEx>
          <w:tblW w:w="15559" w:type="dxa"/>
          <w:tblLayout w:type="fixed"/>
          <w:tblLook w:val="00A0"/>
        </w:tblPrEx>
        <w:tc>
          <w:tcPr>
            <w:tcW w:w="13433" w:type="dxa"/>
            <w:gridSpan w:val="6"/>
            <w:noWrap w:val="0"/>
            <w:textDirection w:val="lrTb"/>
          </w:tcPr>
          <w:p>
            <w:pPr>
              <w:pStyle w:val="NoSpacing"/>
              <w:rPr>
                <w:b/>
              </w:rPr>
            </w:pPr>
            <w:r>
              <w:t xml:space="preserve">Глава IX. </w:t>
            </w:r>
            <w:r>
              <w:rPr>
                <w:b/>
                <w:bCs/>
              </w:rPr>
              <w:t xml:space="preserve">Векторы (8ч.) + </w:t>
            </w:r>
            <w:r>
              <w:t xml:space="preserve">Глава X. </w:t>
            </w:r>
            <w:r>
              <w:rPr>
                <w:b/>
                <w:bCs/>
              </w:rPr>
              <w:t>Метод координат (11ч.).</w:t>
            </w:r>
          </w:p>
        </w:tc>
        <w:tc>
          <w:tcPr>
            <w:tcW w:w="1134" w:type="dxa"/>
            <w:noWrap w:val="0"/>
            <w:textDirection w:val="lrTb"/>
          </w:tcPr>
          <w:p>
            <w:pPr>
              <w:pStyle w:val="NoSpacing"/>
            </w:pPr>
          </w:p>
        </w:tc>
      </w:tr>
      <w:tr>
        <w:tblPrEx>
          <w:tblW w:w="15559" w:type="dxa"/>
          <w:tblLayout w:type="fixed"/>
          <w:tblLook w:val="00A0"/>
        </w:tblPrEx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1-2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Понятие вектора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t>Формулировать определения и иллюстрировать понятия вектора</w:t>
            </w:r>
            <w:r>
              <w:t>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задач.</w:t>
            </w:r>
          </w:p>
        </w:tc>
        <w:tc>
          <w:tcPr>
            <w:tcW w:w="4254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</w:rPr>
              <w:t>Регулятивные:</w:t>
            </w:r>
            <w:r>
              <w:t xml:space="preserve"> </w:t>
            </w:r>
          </w:p>
          <w:p>
            <w:pPr>
              <w:pStyle w:val="NoSpacing"/>
            </w:pPr>
            <w:r>
              <w:t>контроль, коррекция, оценка.</w:t>
            </w:r>
          </w:p>
          <w:p>
            <w:pPr>
              <w:pStyle w:val="NoSpacing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анализ, синтез, сравнение, обобщение, аналогия, </w:t>
            </w:r>
            <w:r>
              <w:t>сериация</w:t>
            </w:r>
            <w:r>
              <w:t xml:space="preserve">, классификация; </w:t>
            </w:r>
          </w:p>
          <w:p>
            <w:pPr>
              <w:pStyle w:val="NoSpacing"/>
            </w:pPr>
            <w:r>
              <w:t>использование знаково-символических средств, моделирование и преобразование моделей разных типов;</w:t>
            </w:r>
          </w:p>
          <w:p>
            <w:pPr>
              <w:pStyle w:val="NoSpacing"/>
            </w:pPr>
            <w:r>
              <w:t>выполнение действий по алгоритму;</w:t>
            </w:r>
          </w:p>
          <w:p>
            <w:pPr>
              <w:pStyle w:val="NoSpacing"/>
            </w:pPr>
            <w:r>
              <w:t>подведение под понятие.</w:t>
            </w:r>
          </w:p>
          <w:p>
            <w:pPr>
              <w:pStyle w:val="NoSpacing"/>
            </w:pPr>
            <w:r>
              <w:rPr>
                <w:b/>
              </w:rPr>
              <w:t>Коммуникативные:</w:t>
            </w:r>
            <w: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 УО</w:t>
            </w:r>
          </w:p>
        </w:tc>
      </w:tr>
      <w:tr>
        <w:tblPrEx>
          <w:tblW w:w="15559" w:type="dxa"/>
          <w:tblLayout w:type="fixed"/>
          <w:tblLook w:val="00A0"/>
        </w:tblPrEx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3-5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Сложение и вычитание векторов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 УО, Т, СР</w:t>
            </w:r>
          </w:p>
        </w:tc>
      </w:tr>
      <w:tr>
        <w:tblPrEx>
          <w:tblW w:w="15559" w:type="dxa"/>
          <w:tblLayout w:type="fixed"/>
          <w:tblLook w:val="00A0"/>
        </w:tblPrEx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6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Умножение векторов на число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</w:t>
            </w:r>
            <w:r>
              <w:t>,Т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7-8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Применение векторов к решению задач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  <w:r>
              <w:t>УОСЗ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 xml:space="preserve">СП, ВП, УО, Т, СР, РК, </w:t>
            </w:r>
            <w:r>
              <w:t>ПР</w:t>
            </w:r>
          </w:p>
          <w:p>
            <w:pPr>
              <w:pStyle w:val="NoSpacing"/>
            </w:pPr>
            <w:r>
              <w:t>З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9-10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Координаты вектора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t>Объя</w:t>
            </w:r>
            <w:r>
              <w:t>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  <w:p>
            <w:pPr>
              <w:pStyle w:val="NoSpacing"/>
            </w:pPr>
            <w:r>
              <w:t xml:space="preserve">Применять полученные знания при </w:t>
            </w:r>
            <w:r>
              <w:t>решении задач и доказательства теорем.</w:t>
            </w:r>
          </w:p>
          <w:p>
            <w:pPr>
              <w:pStyle w:val="NoSpacing"/>
            </w:pPr>
            <w:r>
              <w:t>Формирование представлений о связи между геометрическими и алгебраическими понятиями, переводе с языка геометрии на язык алгебры и обратно при решении задач (в том числе и прикладного характера).</w:t>
            </w:r>
          </w:p>
        </w:tc>
        <w:tc>
          <w:tcPr>
            <w:tcW w:w="4254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</w:rPr>
              <w:t>Регулятивные: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контроль, коррекция, оценка, волевая </w:t>
            </w:r>
            <w:r>
              <w:t>саморегуляция</w:t>
            </w:r>
            <w:r>
              <w:t>, выполнение пробного учебного действия и фиксирование индивидуального затруднения в пробном действии.</w:t>
            </w:r>
          </w:p>
          <w:p>
            <w:pPr>
              <w:pStyle w:val="NoSpacing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анализ, синтез, сравнение, обобщение, аналогия, </w:t>
            </w:r>
            <w:r>
              <w:t>сериация</w:t>
            </w:r>
            <w:r>
              <w:t xml:space="preserve">, классификация; </w:t>
            </w:r>
          </w:p>
          <w:p>
            <w:pPr>
              <w:pStyle w:val="NoSpacing"/>
            </w:pPr>
            <w:r>
              <w:t>использование знаково-символических средств, моделирование и преобразование моделей разных типов;</w:t>
            </w:r>
          </w:p>
          <w:p>
            <w:pPr>
              <w:pStyle w:val="NoSpacing"/>
            </w:pPr>
            <w:r>
              <w:t>выполнение действий по алгоритму;</w:t>
            </w:r>
          </w:p>
          <w:p>
            <w:pPr>
              <w:pStyle w:val="NoSpacing"/>
            </w:pPr>
            <w:r>
              <w:t>подведение под понятие, установление причинно-следственных связей, доказательство</w:t>
            </w:r>
          </w:p>
          <w:p>
            <w:pPr>
              <w:pStyle w:val="NoSpacing"/>
            </w:pPr>
            <w:r>
              <w:rPr>
                <w:b/>
              </w:rPr>
              <w:t>Коммуникативные:</w:t>
            </w:r>
            <w: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11-12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Простейшие задачи в координатах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УО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13-15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 xml:space="preserve">Уравнение окружности. Уравнение </w:t>
            </w:r>
            <w:r>
              <w:t>прямой</w:t>
            </w:r>
            <w:r>
              <w:t>. Решение задач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Т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16-17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Решение задач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  <w:r>
              <w:t>УОСЗ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ПР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18-19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  <w:rPr>
                <w:b/>
                <w:bCs/>
                <w:iCs/>
              </w:rPr>
            </w:pPr>
            <w:r>
              <w:rPr>
                <w:b/>
              </w:rPr>
              <w:t>Устный зачет</w:t>
            </w:r>
            <w:r>
              <w:rPr>
                <w:b/>
                <w:bCs/>
                <w:iCs/>
              </w:rPr>
              <w:t xml:space="preserve"> по теме «</w:t>
            </w:r>
            <w:r>
              <w:rPr>
                <w:b/>
                <w:bCs/>
              </w:rPr>
              <w:t>Векторы. Метод координат</w:t>
            </w:r>
            <w:r>
              <w:rPr>
                <w:b/>
                <w:bCs/>
                <w:iCs/>
              </w:rPr>
              <w:t>»</w:t>
            </w: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</w:pPr>
            <w:r>
              <w:rPr>
                <w:b/>
                <w:bCs/>
                <w:iCs/>
              </w:rPr>
              <w:t>Контрольная работа № 1 по теме «</w:t>
            </w:r>
            <w:r>
              <w:rPr>
                <w:b/>
                <w:bCs/>
              </w:rPr>
              <w:t>Векторы. Метод координат</w:t>
            </w:r>
            <w:r>
              <w:rPr>
                <w:b/>
                <w:bCs/>
                <w:iCs/>
              </w:rPr>
              <w:t>»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КЗУ</w:t>
            </w:r>
          </w:p>
        </w:tc>
        <w:tc>
          <w:tcPr>
            <w:tcW w:w="4500" w:type="dxa"/>
            <w:noWrap w:val="0"/>
            <w:textDirection w:val="lrTb"/>
          </w:tcPr>
          <w:p>
            <w:pPr>
              <w:pStyle w:val="NoSpacing"/>
            </w:pPr>
            <w:r>
              <w:t xml:space="preserve">Уметь находить координаты и длину одного вектора, выраженного через другие векторы, используя свойства действий с векторами,  применять метод координат для решения геометрических задач;  использовать уравнение окружности и прямой  при </w:t>
            </w:r>
            <w:r>
              <w:t>решении задач и составлять уравнение окружности и прямой по условиям задачи. Определять взаимное положение прямой и окружности, окружности и точек, используя уравнения окружности и координат точек; определять вид и свойства фигуры по координатам ее вершин.</w:t>
            </w:r>
          </w:p>
        </w:tc>
        <w:tc>
          <w:tcPr>
            <w:tcW w:w="4254" w:type="dxa"/>
            <w:noWrap w:val="0"/>
            <w:textDirection w:val="lrTb"/>
          </w:tcPr>
          <w:p>
            <w:pPr>
              <w:pStyle w:val="NoSpacing"/>
              <w:rPr>
                <w:iCs/>
              </w:rPr>
            </w:pPr>
            <w:r>
              <w:rPr>
                <w:iCs/>
              </w:rPr>
              <w:t xml:space="preserve">При выполнении работы учащийся должен показать обязательные результаты обучения: свои знания 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операций с векторами, применяя при необходимости сочетательный, переместительный и распределительный законы; вычислять длину отрезка по координатам его концов; вычислять координаты середины отрезка; использовать координатный метод для изучения свой</w:t>
            </w:r>
            <w:r>
              <w:rPr>
                <w:iCs/>
              </w:rPr>
              <w:t>ств пр</w:t>
            </w:r>
            <w:r>
              <w:rPr>
                <w:iCs/>
              </w:rPr>
              <w:t>ямых и окружностей.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Выпускник получит возможность: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овладеть векторным и координатным методами для решения задач на вычисление и доказательство.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З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  <w:r>
              <w:t>КР</w:t>
            </w:r>
          </w:p>
        </w:tc>
      </w:tr>
    </w:tbl>
    <w:p>
      <w:pPr>
        <w:pStyle w:val="NoSpacing"/>
      </w:pPr>
    </w:p>
    <w:p>
      <w:pPr>
        <w:pStyle w:val="NoSpacing"/>
      </w:pPr>
      <w:r>
        <w:t xml:space="preserve">Глава XI. </w:t>
      </w:r>
      <w:r>
        <w:rPr>
          <w:b/>
          <w:bCs/>
        </w:rPr>
        <w:t>Соотношения между сторонами и углами треугольника. Скалярное произведение векторов (12ч.).</w:t>
      </w:r>
    </w:p>
    <w:tbl>
      <w:tblPr>
        <w:tblpPr w:leftFromText="180" w:rightFromText="180" w:topFromText="0" w:bottomFromText="0" w:vertAnchor="text" w:horzAnchor="margin" w:tblpXSpec="left" w:tblpY="7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2395"/>
        <w:gridCol w:w="769"/>
        <w:gridCol w:w="961"/>
        <w:gridCol w:w="4806"/>
        <w:gridCol w:w="4544"/>
        <w:gridCol w:w="1211"/>
      </w:tblGrid>
      <w:tr>
        <w:tblPrEx>
          <w:tblW w:w="155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20-22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Синус, косинус тангенс угла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t>Формулировать и иллюстрировать определения синуса, косинуса и тангенса углов от 0 до 180°; выводить основное тригонометрическое тождество и формулы приведения; формулировать и</w:t>
            </w:r>
            <w:r>
              <w:t xml:space="preserve">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</w:t>
            </w:r>
            <w:r>
              <w:t xml:space="preserve">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задач.</w:t>
            </w:r>
          </w:p>
        </w:tc>
        <w:tc>
          <w:tcPr>
            <w:tcW w:w="4254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</w:rPr>
              <w:t>Регулятивные: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контроль, коррекция, оценка, </w:t>
            </w:r>
          </w:p>
          <w:p>
            <w:pPr>
              <w:pStyle w:val="NoSpacing"/>
            </w:pPr>
            <w:r>
              <w:t xml:space="preserve">выполнение пробного учебного действия и фиксирование индивидуального затруднения в пробном действии, </w:t>
            </w:r>
          </w:p>
          <w:p>
            <w:pPr>
              <w:pStyle w:val="NoSpacing"/>
            </w:pPr>
            <w:r>
              <w:t>планирование и прогнозирование.</w:t>
            </w:r>
          </w:p>
          <w:p>
            <w:pPr>
              <w:pStyle w:val="NoSpacing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анализ, синтез, сравнение, обобщение, аналогия, </w:t>
            </w:r>
            <w:r>
              <w:t>сериация</w:t>
            </w:r>
            <w:r>
              <w:t xml:space="preserve">, классификация; </w:t>
            </w:r>
          </w:p>
          <w:p>
            <w:pPr>
              <w:pStyle w:val="NoSpacing"/>
            </w:pPr>
            <w:r>
              <w:t>использование знаково-символических средств, моделирование и преобразование моделей разных типов;</w:t>
            </w:r>
          </w:p>
          <w:p>
            <w:pPr>
              <w:pStyle w:val="NoSpacing"/>
            </w:pPr>
            <w:r>
              <w:t>выполнение действий по алгоритму;</w:t>
            </w:r>
          </w:p>
          <w:p>
            <w:pPr>
              <w:pStyle w:val="NoSpacing"/>
            </w:pPr>
            <w:r>
              <w:t>подведение под понятие, установление причинно-следственных связей, доказательство, поиск и выделение информации</w:t>
            </w:r>
          </w:p>
          <w:p>
            <w:pPr>
              <w:pStyle w:val="NoSpacing"/>
            </w:pPr>
            <w:r>
              <w:rPr>
                <w:b/>
              </w:rPr>
              <w:t>Коммуникативные:</w:t>
            </w:r>
            <w:r>
              <w:t xml:space="preserve"> планирование учебного сотрудничества, адекватное использование речевых средств для решения коммуникационных задач.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23-26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Соотношения между сторонами и углами треугольника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4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УО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27-28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Скалярное произведение векторов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 xml:space="preserve">ФО, </w:t>
            </w:r>
            <w:r>
              <w:t>ПР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29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Решение задач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  <w:r>
              <w:t>УОСЗ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Т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Spacing"/>
            </w:pPr>
            <w:r>
              <w:t>30-31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noWrap w:val="0"/>
            <w:textDirection w:val="lrTb"/>
          </w:tcPr>
          <w:p>
            <w:pPr>
              <w:pStyle w:val="NoSpacing"/>
              <w:rPr>
                <w:b/>
                <w:bCs/>
                <w:iCs/>
              </w:rPr>
            </w:pPr>
            <w:r>
              <w:rPr>
                <w:b/>
              </w:rPr>
              <w:t>Устный зачет</w:t>
            </w:r>
            <w:r>
              <w:rPr>
                <w:b/>
                <w:bCs/>
                <w:iCs/>
              </w:rPr>
              <w:t xml:space="preserve"> </w:t>
            </w:r>
          </w:p>
          <w:p>
            <w:pPr>
              <w:pStyle w:val="NoSpacing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по теме </w:t>
            </w:r>
          </w:p>
          <w:p>
            <w:pPr>
              <w:pStyle w:val="NoSpacing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  № 2</w:t>
            </w:r>
          </w:p>
          <w:p>
            <w:pPr>
              <w:pStyle w:val="NoSpacing"/>
            </w:pPr>
            <w:r>
              <w:rPr>
                <w:b/>
                <w:bCs/>
                <w:iCs/>
              </w:rPr>
              <w:t xml:space="preserve"> по теме «</w:t>
            </w:r>
            <w:r>
              <w:rPr>
                <w:b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b/>
                <w:bCs/>
                <w:iCs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Spacing"/>
            </w:pPr>
            <w:r>
              <w:t>КЗУ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 w:val="0"/>
            <w:textDirection w:val="lrTb"/>
          </w:tcPr>
          <w:p>
            <w:pPr>
              <w:pStyle w:val="NoSpacing"/>
            </w:pPr>
            <w:r>
              <w:t>Уметь решать произвольный треугольник по трем элементам, знать синус, косинус и тангенс углов 30</w:t>
            </w:r>
            <w:r>
              <w:rPr>
                <w:rFonts w:ascii="Symbol" w:eastAsia="Symbol" w:hAnsi="Symbol" w:cs="Symbol"/>
              </w:rPr>
              <w:t>°</w:t>
            </w:r>
            <w:r>
              <w:t>, 45</w:t>
            </w:r>
            <w:r>
              <w:rPr>
                <w:rFonts w:ascii="Symbol" w:eastAsia="Symbol" w:hAnsi="Symbol" w:cs="Symbol"/>
              </w:rPr>
              <w:t>°</w:t>
            </w:r>
            <w:r>
              <w:t>, 60</w:t>
            </w:r>
            <w:r>
              <w:rPr>
                <w:rFonts w:ascii="Symbol" w:eastAsia="Symbol" w:hAnsi="Symbol" w:cs="Symbol"/>
              </w:rPr>
              <w:t>°</w:t>
            </w:r>
            <w:r>
              <w:t xml:space="preserve"> и уметь находить тригонометрические функции углов от 0</w:t>
            </w:r>
            <w:r>
              <w:rPr>
                <w:rFonts w:ascii="Symbol" w:eastAsia="Symbol" w:hAnsi="Symbol" w:cs="Symbol"/>
              </w:rPr>
              <w:t>°</w:t>
            </w:r>
            <w:r>
              <w:t xml:space="preserve"> до 180</w:t>
            </w:r>
            <w:r>
              <w:rPr>
                <w:rFonts w:ascii="Symbol" w:eastAsia="Symbol" w:hAnsi="Symbol" w:cs="Symbol"/>
              </w:rPr>
              <w:t>°</w:t>
            </w:r>
            <w:r>
              <w:t xml:space="preserve"> с помощью таблиц и калькулятора, понимать связь между векторами и их координатами, определять угол между векторами, использовать определение скалярного произведения и его свойства в координатах для решения задач и доказательства теорем.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noWrap w:val="0"/>
            <w:textDirection w:val="lrTb"/>
          </w:tcPr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При выполнении работы учащийся должен показать обязательные результаты обучения: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Учащийся получит возможность показать свои умения при решении треугольников.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  <w:p>
            <w:pPr>
              <w:pStyle w:val="NoSpacing"/>
            </w:pPr>
            <w:r>
              <w:t>З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  <w:r>
              <w:t>КР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304"/>
        </w:trPr>
        <w:tc>
          <w:tcPr>
            <w:tcW w:w="817" w:type="dxa"/>
            <w:tcBorders>
              <w:right w:val="nil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</w:tc>
        <w:tc>
          <w:tcPr>
            <w:tcW w:w="2242" w:type="dxa"/>
            <w:tcBorders>
              <w:left w:val="nil"/>
              <w:right w:val="nil"/>
            </w:tcBorders>
            <w:noWrap w:val="0"/>
            <w:textDirection w:val="lrTb"/>
          </w:tcPr>
          <w:p>
            <w:pPr>
              <w:pStyle w:val="NoSpacing"/>
            </w:pPr>
            <w:r>
              <w:t>Глава XII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</w:tc>
        <w:tc>
          <w:tcPr>
            <w:tcW w:w="900" w:type="dxa"/>
            <w:tcBorders>
              <w:left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</w:tc>
        <w:tc>
          <w:tcPr>
            <w:tcW w:w="4500" w:type="dxa"/>
            <w:tcBorders>
              <w:left w:val="nil"/>
              <w:right w:val="nil"/>
            </w:tcBorders>
            <w:noWrap w:val="0"/>
            <w:textDirection w:val="lrTb"/>
          </w:tcPr>
          <w:p>
            <w:pPr>
              <w:pStyle w:val="NoSpacing"/>
            </w:pPr>
            <w:r>
              <w:rPr>
                <w:b/>
                <w:bCs/>
              </w:rPr>
              <w:t xml:space="preserve">Длина окружности и площадь круга </w:t>
            </w:r>
          </w:p>
        </w:tc>
        <w:tc>
          <w:tcPr>
            <w:tcW w:w="4254" w:type="dxa"/>
            <w:tcBorders>
              <w:left w:val="nil"/>
              <w:right w:val="nil"/>
            </w:tcBorders>
            <w:noWrap w:val="0"/>
            <w:textDirection w:val="lrTb"/>
          </w:tcPr>
          <w:p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(13ч.).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</w:tc>
      </w:tr>
      <w:tr>
        <w:tblPrEx>
          <w:tblW w:w="15559" w:type="dxa"/>
          <w:tblLayout w:type="fixed"/>
          <w:tblLook w:val="00A0"/>
        </w:tblPrEx>
        <w:trPr>
          <w:trHeight w:val="304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32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Правильные многоугольники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t xml:space="preserve"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е него; выводить и использовать формулы для вычисления </w:t>
            </w:r>
            <w:r>
              <w:t>площади правильного многоугольника, его стороны и радиуса вписанной окружности</w:t>
            </w:r>
            <w:r>
              <w:t>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</w:tc>
        <w:tc>
          <w:tcPr>
            <w:tcW w:w="4254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</w:rPr>
              <w:t>Регулятивные:</w:t>
            </w:r>
            <w:r>
              <w:t xml:space="preserve"> </w:t>
            </w:r>
          </w:p>
          <w:p>
            <w:pPr>
              <w:pStyle w:val="NoSpacing"/>
            </w:pPr>
            <w:r>
              <w:t>планирование, целеполагание, контроль, коррекция</w:t>
            </w:r>
          </w:p>
          <w:p>
            <w:pPr>
              <w:pStyle w:val="NoSpacing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анализ, синтез, сравнение, обобщение, аналогия, </w:t>
            </w:r>
            <w:r>
              <w:t>сериация</w:t>
            </w:r>
            <w:r>
              <w:t xml:space="preserve">, классификация; </w:t>
            </w:r>
          </w:p>
          <w:p>
            <w:pPr>
              <w:pStyle w:val="NoSpacing"/>
            </w:pPr>
            <w:r>
              <w:t xml:space="preserve">подведение под понятие, установление </w:t>
            </w:r>
            <w:r>
              <w:t>причинно-следственных связей, построение логической цепи рассуждений, доказательство, самостоятельное создание алгоритмов деятельности, выполнение действий по алгоритму;</w:t>
            </w:r>
          </w:p>
          <w:p>
            <w:pPr>
              <w:pStyle w:val="NoSpacing"/>
            </w:pPr>
            <w:r>
              <w:t>осознанное и произвольное построение речевого высказывания.</w:t>
            </w:r>
          </w:p>
          <w:p>
            <w:pPr>
              <w:pStyle w:val="NoSpacing"/>
            </w:pPr>
            <w:r>
              <w:rPr>
                <w:b/>
              </w:rPr>
              <w:t>Коммуникативные:</w:t>
            </w:r>
            <w:r>
              <w:t xml:space="preserve"> выражение своих мыслей и аргументация своего мнения с достаточной полнотой и точностью, адекватное использование речевых сре</w:t>
            </w:r>
            <w:r>
              <w:t>дств дл</w:t>
            </w:r>
            <w:r>
              <w:t>я решения коммуникационных задач, учет разных мнений, координирование в сотрудничестве, достижение договоренностей.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</w:p>
        </w:tc>
      </w:tr>
      <w:tr>
        <w:tblPrEx>
          <w:tblW w:w="15559" w:type="dxa"/>
          <w:tblLayout w:type="fixed"/>
          <w:tblLook w:val="00A0"/>
        </w:tblPrEx>
        <w:trPr>
          <w:trHeight w:val="304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33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 xml:space="preserve">Окружность, вписанная в правильный </w:t>
            </w:r>
            <w:r>
              <w:t>много угольник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304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34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 xml:space="preserve">Окружность, описанная около правильного </w:t>
            </w:r>
            <w:r>
              <w:t>много угольника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304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35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 xml:space="preserve">Формулы </w:t>
            </w:r>
            <w:r>
              <w:t>для</w:t>
            </w:r>
            <w:r>
              <w:t xml:space="preserve"> </w:t>
            </w:r>
            <w:r>
              <w:t>вычисление</w:t>
            </w:r>
            <w:r>
              <w:t xml:space="preserve"> площади правильного многоугольника, его стороны и радиуса вписанной окружности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</w:t>
            </w:r>
          </w:p>
          <w:p>
            <w:pPr>
              <w:pStyle w:val="NoSpacing"/>
            </w:pPr>
            <w:r>
              <w:t>Т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304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36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Построение правильных много угольников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304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37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 xml:space="preserve">Длина окружности 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УО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304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38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Площадь круга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УО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39-40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Длина окружности и площадь круга. Связь между формулами для вычисления площадей круга и площадей вписанных и описанных правильных многоугольников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РК,</w:t>
            </w:r>
          </w:p>
          <w:p>
            <w:pPr>
              <w:pStyle w:val="NoSpacing"/>
            </w:pPr>
            <w:r>
              <w:t>Т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41-42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Решение задач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  <w:r>
              <w:t>УОСЗ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ПР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Spacing"/>
            </w:pPr>
            <w:r>
              <w:t>43-44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noWrap w:val="0"/>
            <w:textDirection w:val="lrTb"/>
          </w:tcPr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  <w:r>
              <w:rPr>
                <w:b/>
              </w:rPr>
              <w:t>Устный зачет</w:t>
            </w:r>
            <w:r>
              <w:rPr>
                <w:b/>
                <w:bCs/>
                <w:iCs/>
              </w:rPr>
              <w:t xml:space="preserve"> по теме «</w:t>
            </w:r>
            <w:r>
              <w:rPr>
                <w:b/>
                <w:bCs/>
              </w:rPr>
              <w:t>Длина окружности и площадь круга</w:t>
            </w:r>
            <w:r>
              <w:rPr>
                <w:b/>
                <w:bCs/>
                <w:iCs/>
              </w:rPr>
              <w:t>»</w:t>
            </w: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</w:pPr>
            <w:r>
              <w:rPr>
                <w:b/>
                <w:bCs/>
                <w:iCs/>
              </w:rPr>
              <w:t>Контрольная работа № 3  по теме «</w:t>
            </w:r>
            <w:r>
              <w:rPr>
                <w:b/>
                <w:bCs/>
              </w:rPr>
              <w:t>Длина окружности и площадь круга</w:t>
            </w:r>
            <w:r>
              <w:rPr>
                <w:b/>
                <w:bCs/>
                <w:iCs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Spacing"/>
            </w:pPr>
            <w:r>
              <w:t xml:space="preserve">2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Spacing"/>
            </w:pPr>
            <w:r>
              <w:t>КЗУ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 w:val="0"/>
            <w:textDirection w:val="lrTb"/>
          </w:tcPr>
          <w:p>
            <w:pPr>
              <w:pStyle w:val="NoSpacing"/>
            </w:pPr>
            <w:r>
              <w:t>Иметь представление о вписанных и описанных правильных многоугольниках, знать формулы д</w:t>
            </w:r>
            <w:r>
              <w:t xml:space="preserve">ля вычисления элементов правильных многоугольников, формулы площади круга, кругового сектора и длины окружности, дуги. Уметь применять свойства фигур при их взаимном расположении и соотношении их элементов для решения задач на вычисление и доказательство. 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noWrap w:val="0"/>
            <w:textDirection w:val="lrTb"/>
          </w:tcPr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При выполнении работы учащийся должен показать обязательные результаты обучения: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 xml:space="preserve">вычислять длины линейных элементов фигур и их углы, используя формулы длины окружности и длины дуги окружности, формулы площадей фигур; 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вычислять площади, кругов и секторов;  длину окружности, длину дуги окружности;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Выпускник получит возможность:</w:t>
            </w:r>
          </w:p>
          <w:p>
            <w:pPr>
              <w:pStyle w:val="NoSpacing"/>
              <w:rPr>
                <w:iCs/>
              </w:rPr>
            </w:pPr>
            <w:r>
              <w:rPr>
                <w:iCs/>
              </w:rPr>
              <w:t xml:space="preserve">вычислять площади фигур, составленных из двух или более фигур, в том числе  используя отношения равновеликости и </w:t>
            </w:r>
            <w:r>
              <w:rPr>
                <w:iCs/>
              </w:rPr>
              <w:t>равносоставленности</w:t>
            </w:r>
            <w:r>
              <w:rPr>
                <w:iCs/>
              </w:rPr>
              <w:t>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  <w:p>
            <w:pPr>
              <w:pStyle w:val="NoSpacing"/>
            </w:pPr>
            <w:r>
              <w:t>З</w:t>
            </w:r>
            <w:r>
              <w:t xml:space="preserve">   </w:t>
            </w: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</w:p>
          <w:p>
            <w:pPr>
              <w:pStyle w:val="NoSpacing"/>
            </w:pPr>
            <w:r>
              <w:t xml:space="preserve"> </w:t>
            </w:r>
          </w:p>
          <w:p>
            <w:pPr>
              <w:pStyle w:val="NoSpacing"/>
            </w:pPr>
            <w:r>
              <w:t xml:space="preserve">  </w:t>
            </w:r>
            <w:r>
              <w:t>КР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342"/>
        </w:trPr>
        <w:tc>
          <w:tcPr>
            <w:tcW w:w="817" w:type="dxa"/>
            <w:tcBorders>
              <w:right w:val="nil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</w:tc>
        <w:tc>
          <w:tcPr>
            <w:tcW w:w="2242" w:type="dxa"/>
            <w:tcBorders>
              <w:left w:val="nil"/>
              <w:right w:val="nil"/>
            </w:tcBorders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720" w:type="dxa"/>
            <w:tcBorders>
              <w:left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</w:tc>
        <w:tc>
          <w:tcPr>
            <w:tcW w:w="900" w:type="dxa"/>
            <w:tcBorders>
              <w:left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</w:tc>
        <w:tc>
          <w:tcPr>
            <w:tcW w:w="4500" w:type="dxa"/>
            <w:tcBorders>
              <w:left w:val="nil"/>
              <w:right w:val="nil"/>
            </w:tcBorders>
            <w:noWrap w:val="0"/>
            <w:textDirection w:val="lrTb"/>
          </w:tcPr>
          <w:p>
            <w:pPr>
              <w:pStyle w:val="NoSpacing"/>
            </w:pPr>
            <w:r>
              <w:t xml:space="preserve">Глава XIII.  </w:t>
            </w:r>
            <w:r>
              <w:rPr>
                <w:b/>
                <w:bCs/>
              </w:rPr>
              <w:t>Движение (8ч.).</w:t>
            </w:r>
          </w:p>
        </w:tc>
        <w:tc>
          <w:tcPr>
            <w:tcW w:w="4254" w:type="dxa"/>
            <w:tcBorders>
              <w:left w:val="nil"/>
              <w:right w:val="nil"/>
            </w:tcBorders>
            <w:noWrap w:val="0"/>
            <w:textDirection w:val="lrTb"/>
          </w:tcPr>
          <w:p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 w:val="0"/>
            <w:textDirection w:val="lrTb"/>
            <w:vAlign w:val="center"/>
          </w:tcPr>
          <w:p>
            <w:pPr>
              <w:pStyle w:val="NoSpacing"/>
            </w:pPr>
          </w:p>
        </w:tc>
      </w:tr>
      <w:tr>
        <w:tblPrEx>
          <w:tblW w:w="15559" w:type="dxa"/>
          <w:tblLayout w:type="fixed"/>
          <w:tblLook w:val="00A0"/>
        </w:tblPrEx>
        <w:trPr>
          <w:trHeight w:val="342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45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Понятие движения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</w:tc>
        <w:tc>
          <w:tcPr>
            <w:tcW w:w="4500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t xml:space="preserve">Объяснять, что такое отображение плоскости на себя,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</w:t>
            </w:r>
            <w:r>
              <w:t>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  <w:tc>
          <w:tcPr>
            <w:tcW w:w="4254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</w:rPr>
              <w:t>Регулятивные: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контроль, коррекция, оценка, волевая </w:t>
            </w:r>
            <w:r>
              <w:t>саморегуляция</w:t>
            </w:r>
            <w:r>
              <w:t>.</w:t>
            </w:r>
          </w:p>
          <w:p>
            <w:pPr>
              <w:pStyle w:val="NoSpacing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анализ, синтез, сравнение, обобщение, аналогия, </w:t>
            </w:r>
            <w:r>
              <w:t>сериация</w:t>
            </w:r>
            <w:r>
              <w:t xml:space="preserve">, классификация; </w:t>
            </w:r>
            <w:r>
              <w:t>контроль и оценка процесса и результатов деятельности, моделирование и построение, преобразование модели</w:t>
            </w:r>
          </w:p>
          <w:p>
            <w:pPr>
              <w:pStyle w:val="NoSpacing"/>
            </w:pPr>
            <w:r>
              <w:rPr>
                <w:b/>
              </w:rPr>
              <w:t>Коммуникативные:</w:t>
            </w:r>
            <w:r>
              <w:t xml:space="preserve"> планирование учебного сотрудничества,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46-47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Симметрия. Осевая симметрия, центральная симметрия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48-49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Параллельный перенос и поворот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50-51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Решение задач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  <w:r>
              <w:t>УОСЗ</w:t>
            </w: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Т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52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  <w:rPr>
                <w:b/>
                <w:bCs/>
                <w:iCs/>
              </w:rPr>
            </w:pPr>
          </w:p>
          <w:p>
            <w:pPr>
              <w:pStyle w:val="NoSpacing"/>
              <w:rPr>
                <w:b/>
                <w:bCs/>
                <w:iCs/>
              </w:rPr>
            </w:pPr>
            <w:r>
              <w:rPr>
                <w:b/>
              </w:rPr>
              <w:t>Устный зачет</w:t>
            </w:r>
            <w:r>
              <w:rPr>
                <w:b/>
                <w:bCs/>
                <w:iCs/>
              </w:rPr>
              <w:t xml:space="preserve"> </w:t>
            </w:r>
          </w:p>
          <w:p>
            <w:pPr>
              <w:pStyle w:val="NoSpacing"/>
            </w:pPr>
            <w:r>
              <w:rPr>
                <w:b/>
                <w:bCs/>
                <w:iCs/>
              </w:rPr>
              <w:t>по теме «</w:t>
            </w:r>
            <w:r>
              <w:rPr>
                <w:b/>
                <w:bCs/>
              </w:rPr>
              <w:t>Движение</w:t>
            </w:r>
            <w:r>
              <w:rPr>
                <w:b/>
                <w:bCs/>
                <w:iCs/>
              </w:rPr>
              <w:t>»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1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КЗУ</w:t>
            </w:r>
          </w:p>
        </w:tc>
        <w:tc>
          <w:tcPr>
            <w:tcW w:w="4500" w:type="dxa"/>
            <w:noWrap w:val="0"/>
            <w:textDirection w:val="lrTb"/>
          </w:tcPr>
          <w:p>
            <w:pPr>
              <w:pStyle w:val="NoSpacing"/>
            </w:pPr>
            <w:r>
              <w:t>Строить образы отрезков, прямых, многоугольников с помощью центральной, осевой симметрии, параллельного переноса и поворота на заданный угол, доказывать утверждения с помощью понятий движения и его свойств.</w:t>
            </w:r>
          </w:p>
        </w:tc>
        <w:tc>
          <w:tcPr>
            <w:tcW w:w="4254" w:type="dxa"/>
            <w:noWrap w:val="0"/>
            <w:textDirection w:val="lrTb"/>
          </w:tcPr>
          <w:p>
            <w:pPr>
              <w:pStyle w:val="NoSpacing"/>
              <w:rPr>
                <w:iCs/>
              </w:rPr>
            </w:pPr>
            <w:r>
              <w:rPr>
                <w:iCs/>
              </w:rPr>
              <w:t>При выполнении работы учащиеся показывают свои умения строить геометрические фигуры и их образы при заданном движении с помощью чертежных инструментов, и имеет возможность показать те же умения  с помощью циркуля и линейки.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З</w:t>
            </w:r>
          </w:p>
        </w:tc>
      </w:tr>
    </w:tbl>
    <w:p>
      <w:pPr>
        <w:pStyle w:val="NoSpacing"/>
      </w:pPr>
      <w:r>
        <w:t xml:space="preserve">Глава XIV.  </w:t>
      </w:r>
      <w:r>
        <w:rPr>
          <w:b/>
          <w:bCs/>
        </w:rPr>
        <w:t>Начальные сведения из стереометрии (8ч.).</w:t>
      </w:r>
    </w:p>
    <w:tbl>
      <w:tblPr>
        <w:tblpPr w:leftFromText="180" w:rightFromText="180" w:topFromText="0" w:bottomFromText="0" w:vertAnchor="text" w:horzAnchor="margin" w:tblpXSpec="left" w:tblpY="7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2395"/>
        <w:gridCol w:w="769"/>
        <w:gridCol w:w="961"/>
        <w:gridCol w:w="4806"/>
        <w:gridCol w:w="4544"/>
        <w:gridCol w:w="1211"/>
      </w:tblGrid>
      <w:tr>
        <w:tblPrEx>
          <w:tblW w:w="155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53-56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Многогранники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4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>
              <w:rPr>
                <w:iCs/>
              </w:rPr>
              <w:t>п</w:t>
            </w:r>
            <w:r>
              <w:t>-угольная призма, ее основания, боковые грани и боковые рёбра, какая призма называется прямой и какая нак</w:t>
            </w:r>
            <w:r>
              <w:t>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r>
              <w:t xml:space="preserve"> объяснять, что такое </w:t>
            </w:r>
            <w:r>
              <w:t>объём многогранника; выводить (с помощью принципа Кавальери) формулу объёма прямоугольного пар</w:t>
            </w:r>
            <w:r>
              <w:t xml:space="preserve">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  <w:r>
              <w:t>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</w:t>
            </w:r>
            <w:r>
              <w:t xml:space="preserve">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</w:t>
            </w:r>
            <w:r>
              <w:t xml:space="preserve"> объяснять, </w:t>
            </w:r>
            <w:r>
              <w:t>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шар.</w:t>
            </w:r>
          </w:p>
        </w:tc>
        <w:tc>
          <w:tcPr>
            <w:tcW w:w="4254" w:type="dxa"/>
            <w:vMerge w:val="restart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</w:rPr>
              <w:t>Регулятивные: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контроль, коррекция, оценка, волевая </w:t>
            </w:r>
            <w:r>
              <w:t>саморегуляция</w:t>
            </w:r>
            <w:r>
              <w:t xml:space="preserve">, </w:t>
            </w:r>
          </w:p>
          <w:p>
            <w:pPr>
              <w:pStyle w:val="NoSpacing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>
            <w:pPr>
              <w:pStyle w:val="NoSpacing"/>
            </w:pPr>
            <w:r>
              <w:t xml:space="preserve">анализ, синтез, сравнение, обобщение, аналогия, </w:t>
            </w:r>
            <w:r>
              <w:t>сериация</w:t>
            </w:r>
            <w:r>
              <w:t xml:space="preserve">, классификация; </w:t>
            </w:r>
          </w:p>
          <w:p>
            <w:pPr>
              <w:pStyle w:val="NoSpacing"/>
            </w:pPr>
            <w:r>
              <w:t>использование знаково-символических средств, моделирование и преобразование моделей разных типов;</w:t>
            </w:r>
          </w:p>
          <w:p>
            <w:pPr>
              <w:pStyle w:val="NoSpacing"/>
            </w:pPr>
            <w:r>
              <w:t xml:space="preserve">подведение под понятие, установление причинно-следственных связей, построение логической цепи рассуждений, выведение следствий, контроль и оценка процесса и </w:t>
            </w:r>
            <w:r>
              <w:t>результатов деятельности, доказательство; осознанное и произвольное построения речевого высказывания.</w:t>
            </w:r>
          </w:p>
          <w:p>
            <w:pPr>
              <w:pStyle w:val="NoSpacing"/>
            </w:pPr>
            <w:r>
              <w:rPr>
                <w:b/>
              </w:rPr>
              <w:t>Коммуникативные:</w:t>
            </w:r>
            <w:r>
              <w:t xml:space="preserve"> планирование учебного сотрудничества;</w:t>
            </w:r>
          </w:p>
          <w:p>
            <w:pPr>
              <w:pStyle w:val="NoSpacing"/>
            </w:pPr>
            <w:r>
              <w:t>постановка вопросов и сбор информации;</w:t>
            </w:r>
          </w:p>
          <w:p>
            <w:pPr>
              <w:pStyle w:val="NoSpacing"/>
            </w:pPr>
            <w:r>
              <w:t>разрешение конфликтов, принятие решения и его реализация;</w:t>
            </w:r>
          </w:p>
          <w:p>
            <w:pPr>
              <w:pStyle w:val="NoSpacing"/>
            </w:pPr>
            <w:r>
              <w:t>управление поведением партнера, точность и полнота при аргументации и выражении своих мыслей.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57-60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Тела и поверхности вращения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4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ИНМ</w:t>
            </w:r>
          </w:p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vMerge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СП, ВП,</w:t>
            </w:r>
          </w:p>
          <w:p>
            <w:pPr>
              <w:pStyle w:val="NoSpacing"/>
            </w:pPr>
            <w:r>
              <w:t>СР</w:t>
            </w:r>
            <w:r>
              <w:t>, РК,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61-62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>Об аксиомах геометрии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ЗИМ</w:t>
            </w:r>
          </w:p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</w:p>
        </w:tc>
        <w:tc>
          <w:tcPr>
            <w:tcW w:w="4500" w:type="dxa"/>
            <w:noWrap w:val="0"/>
            <w:textDirection w:val="lrTb"/>
          </w:tcPr>
          <w:p>
            <w:pPr>
              <w:pStyle w:val="NoSpacing"/>
            </w:pPr>
            <w:r>
              <w:t>Ознакомле</w:t>
            </w:r>
            <w:r>
              <w:t>ние с системой аксиом, положенных в основу изучения курса геометрии, формирование представления об аксиоматическом построении геометрии. Формирование представления об основных этапах развития геометрии, рассмотрение геометрии в историческом развитии науки.</w:t>
            </w:r>
          </w:p>
        </w:tc>
        <w:tc>
          <w:tcPr>
            <w:tcW w:w="4254" w:type="dxa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</w:rPr>
              <w:t>Регулятивные:</w:t>
            </w:r>
            <w:r>
              <w:t xml:space="preserve"> </w:t>
            </w:r>
          </w:p>
          <w:p>
            <w:pPr>
              <w:pStyle w:val="NoSpacing"/>
            </w:pPr>
            <w:r>
              <w:t>контроль, коррекция, оценка</w:t>
            </w:r>
          </w:p>
          <w:p>
            <w:pPr>
              <w:pStyle w:val="NoSpacing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>
            <w:pPr>
              <w:pStyle w:val="NoSpacing"/>
            </w:pPr>
            <w:r>
              <w:t>построение речевых высказываний в устной и письменной форме.</w:t>
            </w:r>
          </w:p>
          <w:p>
            <w:pPr>
              <w:pStyle w:val="NoSpacing"/>
            </w:pPr>
            <w:r>
              <w:rPr>
                <w:b/>
              </w:rPr>
              <w:t>Коммуникативные:</w:t>
            </w:r>
            <w:r>
              <w:t xml:space="preserve">  планирование учебного сотрудничества;</w:t>
            </w:r>
          </w:p>
          <w:p>
            <w:pPr>
              <w:pStyle w:val="NoSpacing"/>
            </w:pPr>
            <w:r>
              <w:t>постановка вопросов и сбор информации.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СР</w:t>
            </w:r>
          </w:p>
          <w:p>
            <w:pPr>
              <w:pStyle w:val="NoSpacing"/>
            </w:pPr>
            <w:r>
              <w:t>РК</w:t>
            </w:r>
          </w:p>
          <w:p>
            <w:pPr>
              <w:pStyle w:val="NoSpacing"/>
            </w:pPr>
            <w:r>
              <w:t>ФО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63-64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t>Решение задач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СЗУН</w:t>
            </w:r>
          </w:p>
          <w:p>
            <w:pPr>
              <w:pStyle w:val="NoSpacing"/>
            </w:pPr>
            <w:r>
              <w:t>УОСЗ</w:t>
            </w:r>
          </w:p>
        </w:tc>
        <w:tc>
          <w:tcPr>
            <w:tcW w:w="4500" w:type="dxa"/>
            <w:noWrap w:val="0"/>
            <w:textDirection w:val="lrTb"/>
          </w:tcPr>
          <w:p>
            <w:pPr>
              <w:pStyle w:val="NoSpacing"/>
            </w:pPr>
            <w:r>
              <w:t>Систематизация знаний по темам курса геометрии 7-9 классов, 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задач на доказательство.</w:t>
            </w:r>
          </w:p>
        </w:tc>
        <w:tc>
          <w:tcPr>
            <w:tcW w:w="4254" w:type="dxa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</w:rPr>
              <w:t>Регулятивные:</w:t>
            </w:r>
            <w:r>
              <w:t xml:space="preserve"> </w:t>
            </w:r>
          </w:p>
          <w:p>
            <w:pPr>
              <w:pStyle w:val="NoSpacing"/>
            </w:pPr>
            <w:r>
              <w:t>контроль, коррекция, оценка</w:t>
            </w:r>
          </w:p>
          <w:p>
            <w:pPr>
              <w:pStyle w:val="NoSpacing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>
            <w:pPr>
              <w:pStyle w:val="NoSpacing"/>
            </w:pPr>
            <w:r>
              <w:t>контроль и оценка процесса и результатов деятельности</w:t>
            </w:r>
          </w:p>
          <w:p>
            <w:pPr>
              <w:pStyle w:val="NoSpacing"/>
            </w:pPr>
            <w:r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  <w:r>
              <w:t xml:space="preserve">  выражение своих мыслей с достаточной полнотой и точностью;</w:t>
            </w:r>
          </w:p>
          <w:p>
            <w:pPr>
              <w:pStyle w:val="NoSpacing"/>
            </w:pPr>
            <w:r>
              <w:t>использование критериев для обоснования своего суждения.</w:t>
            </w: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РК,</w:t>
            </w:r>
          </w:p>
          <w:p>
            <w:pPr>
              <w:pStyle w:val="NoSpacing"/>
            </w:pPr>
            <w:r>
              <w:t>СК,</w:t>
            </w:r>
          </w:p>
          <w:p>
            <w:pPr>
              <w:pStyle w:val="NoSpacing"/>
            </w:pPr>
            <w:r>
              <w:t>ВК,</w:t>
            </w:r>
          </w:p>
          <w:p>
            <w:pPr>
              <w:pStyle w:val="NoSpacing"/>
            </w:pPr>
            <w:r>
              <w:t>УО,</w:t>
            </w:r>
          </w:p>
          <w:p>
            <w:pPr>
              <w:pStyle w:val="NoSpacing"/>
            </w:pPr>
            <w:r>
              <w:t>Т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65-66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</w:pPr>
            <w:r>
              <w:rPr>
                <w:b/>
                <w:bCs/>
                <w:iCs/>
              </w:rPr>
              <w:t>Итоговая контрольная работа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КЗУ</w:t>
            </w:r>
          </w:p>
        </w:tc>
        <w:tc>
          <w:tcPr>
            <w:tcW w:w="4500" w:type="dxa"/>
            <w:noWrap w:val="0"/>
            <w:textDirection w:val="lrTb"/>
          </w:tcPr>
          <w:p>
            <w:pPr>
              <w:pStyle w:val="NoSpacing"/>
            </w:pPr>
            <w:r>
              <w:t>Знать основной теоретический материал за курс планиметрии и уметь решать задачи по темам курса основной школы.</w:t>
            </w:r>
          </w:p>
          <w:p>
            <w:pPr>
              <w:pStyle w:val="NoSpacing"/>
            </w:pPr>
            <w:r>
              <w:t>Использовать приобретенные знания и умения для решения практических задач, связанных с нахождением геометрических величин.</w:t>
            </w:r>
          </w:p>
        </w:tc>
        <w:tc>
          <w:tcPr>
            <w:tcW w:w="4254" w:type="dxa"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КР</w:t>
            </w:r>
          </w:p>
        </w:tc>
      </w:tr>
      <w:tr>
        <w:tblPrEx>
          <w:tblW w:w="15559" w:type="dxa"/>
          <w:tblLayout w:type="fixed"/>
          <w:tblLook w:val="00A0"/>
        </w:tblPrEx>
        <w:trPr>
          <w:trHeight w:val="1263"/>
        </w:trPr>
        <w:tc>
          <w:tcPr>
            <w:tcW w:w="817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67-68</w:t>
            </w:r>
          </w:p>
        </w:tc>
        <w:tc>
          <w:tcPr>
            <w:tcW w:w="2242" w:type="dxa"/>
            <w:noWrap w:val="0"/>
            <w:textDirection w:val="lrTb"/>
          </w:tcPr>
          <w:p>
            <w:pPr>
              <w:pStyle w:val="NoSpacing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</w:t>
            </w:r>
          </w:p>
        </w:tc>
        <w:tc>
          <w:tcPr>
            <w:tcW w:w="720" w:type="dxa"/>
            <w:noWrap w:val="0"/>
            <w:textDirection w:val="lrTb"/>
            <w:vAlign w:val="center"/>
          </w:tcPr>
          <w:p>
            <w:pPr>
              <w:pStyle w:val="NoSpacing"/>
            </w:pPr>
            <w:r>
              <w:t>2</w:t>
            </w:r>
          </w:p>
        </w:tc>
        <w:tc>
          <w:tcPr>
            <w:tcW w:w="900" w:type="dxa"/>
            <w:noWrap w:val="0"/>
            <w:textDirection w:val="lrTb"/>
            <w:vAlign w:val="center"/>
          </w:tcPr>
          <w:p>
            <w:pPr>
              <w:pStyle w:val="NoSpacing"/>
            </w:pPr>
          </w:p>
        </w:tc>
        <w:tc>
          <w:tcPr>
            <w:tcW w:w="4500" w:type="dxa"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4254" w:type="dxa"/>
            <w:noWrap w:val="0"/>
            <w:textDirection w:val="lrTb"/>
          </w:tcPr>
          <w:p>
            <w:pPr>
              <w:pStyle w:val="NoSpacing"/>
            </w:pPr>
          </w:p>
        </w:tc>
        <w:tc>
          <w:tcPr>
            <w:tcW w:w="1134" w:type="dxa"/>
            <w:noWrap w:val="0"/>
            <w:textDirection w:val="lrTb"/>
            <w:vAlign w:val="center"/>
          </w:tcPr>
          <w:p>
            <w:pPr>
              <w:pStyle w:val="NoSpacing"/>
            </w:pPr>
          </w:p>
        </w:tc>
      </w:tr>
    </w:tbl>
    <w:p>
      <w:pPr>
        <w:pStyle w:val="NoSpacing"/>
        <w:rPr>
          <w:i/>
        </w:rPr>
      </w:pPr>
    </w:p>
    <w:p>
      <w:pPr>
        <w:pStyle w:val="NoSpacing"/>
      </w:pPr>
      <w:r>
        <w:t>Принятые сокращения:</w:t>
      </w:r>
    </w:p>
    <w:p>
      <w:pPr>
        <w:pStyle w:val="NoSpacing"/>
      </w:pPr>
      <w:r>
        <w:t>ИНМ – изучение нового материала</w:t>
      </w:r>
    </w:p>
    <w:p>
      <w:pPr>
        <w:pStyle w:val="NoSpacing"/>
      </w:pPr>
      <w:r>
        <w:t>ЗИМ – закрепление изученного материала</w:t>
      </w:r>
    </w:p>
    <w:p>
      <w:pPr>
        <w:pStyle w:val="NoSpacing"/>
      </w:pPr>
      <w:r>
        <w:t>СЗУН – совершенствование знаний, умений, навыков</w:t>
      </w:r>
    </w:p>
    <w:p>
      <w:pPr>
        <w:pStyle w:val="NoSpacing"/>
      </w:pPr>
      <w:r>
        <w:t>УОСЗ – урок обобщения и систематизации знаний</w:t>
      </w:r>
    </w:p>
    <w:p>
      <w:pPr>
        <w:pStyle w:val="NoSpacing"/>
      </w:pPr>
      <w:r>
        <w:t>КЗУ – контроль знаний и умений</w:t>
      </w:r>
    </w:p>
    <w:p>
      <w:pPr>
        <w:pStyle w:val="NoSpacing"/>
      </w:pPr>
      <w:r>
        <w:t>Т – тест</w:t>
      </w:r>
    </w:p>
    <w:p>
      <w:pPr>
        <w:pStyle w:val="NoSpacing"/>
      </w:pPr>
      <w:r>
        <w:t>СП – самопроверка</w:t>
      </w:r>
    </w:p>
    <w:p>
      <w:pPr>
        <w:pStyle w:val="NoSpacing"/>
      </w:pPr>
      <w:r>
        <w:t>ВП – взаимопроверка</w:t>
      </w:r>
    </w:p>
    <w:p>
      <w:pPr>
        <w:pStyle w:val="NoSpacing"/>
      </w:pPr>
      <w:r>
        <w:t>СР</w:t>
      </w:r>
      <w:r>
        <w:t xml:space="preserve"> – самостоятельная работа</w:t>
      </w:r>
    </w:p>
    <w:p>
      <w:pPr>
        <w:pStyle w:val="NoSpacing"/>
      </w:pPr>
      <w:r>
        <w:t>РК – работа по карточкам</w:t>
      </w:r>
    </w:p>
    <w:p>
      <w:pPr>
        <w:pStyle w:val="NoSpacing"/>
      </w:pPr>
      <w:r>
        <w:t>ФО – фронтальный опрос</w:t>
      </w:r>
    </w:p>
    <w:p>
      <w:pPr>
        <w:pStyle w:val="NoSpacing"/>
      </w:pPr>
      <w:r>
        <w:t>УО – устный опрос</w:t>
      </w:r>
    </w:p>
    <w:p>
      <w:pPr>
        <w:pStyle w:val="NoSpacing"/>
      </w:pPr>
      <w:r>
        <w:t>ПР</w:t>
      </w:r>
      <w:r>
        <w:t xml:space="preserve"> – проверочная работа</w:t>
      </w:r>
    </w:p>
    <w:p>
      <w:pPr>
        <w:pStyle w:val="NoSpacing"/>
      </w:pPr>
      <w:r>
        <w:t>З</w:t>
      </w:r>
      <w:r>
        <w:t xml:space="preserve"> – зачет</w:t>
      </w:r>
    </w:p>
    <w:p>
      <w:pPr>
        <w:pStyle w:val="NoSpacing"/>
      </w:pPr>
    </w:p>
    <w:p>
      <w:pPr>
        <w:pStyle w:val="NoSpacing"/>
        <w:sectPr>
          <w:type w:val="nextPage"/>
          <w:pgSz w:w="16838" w:h="11906" w:orient="landscape"/>
          <w:pgMar w:top="1134" w:right="851" w:bottom="850" w:left="1134" w:header="708" w:footer="708" w:gutter="0"/>
          <w:cols w:num="1" w:sep="0" w:space="708" w:equalWidth="1"/>
          <w:docGrid w:linePitch="360"/>
        </w:sectPr>
      </w:pPr>
    </w:p>
    <w:p>
      <w:pPr>
        <w:pStyle w:val="NoSpacing"/>
        <w:rPr>
          <w:b/>
        </w:rPr>
      </w:pPr>
      <w:r>
        <w:rPr>
          <w:b/>
        </w:rPr>
        <w:t>Основной учебник</w:t>
      </w:r>
    </w:p>
    <w:p>
      <w:pPr>
        <w:pStyle w:val="NoSpacing"/>
        <w:rPr>
          <w:b/>
        </w:rPr>
      </w:pPr>
      <w:r>
        <w:t>Атанасян</w:t>
      </w:r>
      <w:r>
        <w:t xml:space="preserve"> Л.С., Бутузов В.Ф. и др. Геометрия 7 – 9. Учебник для общеобразовательных учреждений. М.: Просвещение, 2020. </w:t>
      </w:r>
    </w:p>
    <w:p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</w:t>
      </w:r>
    </w:p>
    <w:p>
      <w:pPr>
        <w:pStyle w:val="NoSpacing"/>
      </w:pPr>
      <w:r>
        <w:rPr>
          <w:b/>
          <w:bCs/>
        </w:rPr>
        <w:t xml:space="preserve"> Литература для учителя</w:t>
      </w:r>
    </w:p>
    <w:p>
      <w:pPr>
        <w:pStyle w:val="NoSpacing"/>
        <w:numPr>
          <w:ilvl w:val="0"/>
          <w:numId w:val="1"/>
        </w:numPr>
      </w:pPr>
      <w:r>
        <w:t>Бухвалов</w:t>
      </w:r>
      <w:r>
        <w:t xml:space="preserve"> В.А. Развитие учащихся в процессе творчества и сотрудничества. /М.: Центр «Педагогический поиск»,2020. </w:t>
      </w:r>
    </w:p>
    <w:p>
      <w:pPr>
        <w:pStyle w:val="NoSpacing"/>
        <w:numPr>
          <w:ilvl w:val="0"/>
          <w:numId w:val="1"/>
        </w:numPr>
      </w:pPr>
      <w:r>
        <w:t>Звавич</w:t>
      </w:r>
      <w:r>
        <w:t xml:space="preserve"> Л.И., Шляпочник Л.Я., </w:t>
      </w:r>
      <w:r>
        <w:t>Чинкина</w:t>
      </w:r>
      <w:r>
        <w:t xml:space="preserve"> М.В.. Геометрия 8 – 11 классы. М.: Дрофа, 2020. </w:t>
      </w:r>
    </w:p>
    <w:p>
      <w:pPr>
        <w:pStyle w:val="NoSpacing"/>
        <w:numPr>
          <w:ilvl w:val="0"/>
          <w:numId w:val="1"/>
        </w:numPr>
      </w:pPr>
      <w:r>
        <w:t>Медяник</w:t>
      </w:r>
      <w:r>
        <w:t xml:space="preserve"> А.И.. Контрольные и проверочные работы по геометрии 7 – 11 классы. Методическое пособие. М.: Дрофа, 2020. </w:t>
      </w:r>
    </w:p>
    <w:p>
      <w:pPr>
        <w:pStyle w:val="NoSpacing"/>
        <w:rPr>
          <w:b/>
        </w:rPr>
      </w:pPr>
      <w:r>
        <w:br/>
      </w:r>
      <w:r>
        <w:rPr>
          <w:b/>
        </w:rPr>
        <w:t xml:space="preserve">                                     Литература для учащихся</w:t>
      </w:r>
    </w:p>
    <w:p>
      <w:pPr>
        <w:pStyle w:val="NoSpacing"/>
        <w:numPr>
          <w:ilvl w:val="0"/>
          <w:numId w:val="2"/>
        </w:numPr>
      </w:pPr>
      <w:r>
        <w:t>Атанасян</w:t>
      </w:r>
      <w:r>
        <w:t xml:space="preserve"> Л.С., Бутузов В.Ф. и др. Геометрия 7 – 9. Учебник для общеобразовательных учреждений. М.: Просвещение, 2020. </w:t>
      </w:r>
    </w:p>
    <w:p>
      <w:pPr>
        <w:pStyle w:val="NoSpacing"/>
        <w:numPr>
          <w:ilvl w:val="0"/>
          <w:numId w:val="2"/>
        </w:numPr>
      </w:pPr>
      <w:r>
        <w:t xml:space="preserve">Зив Б.Г., </w:t>
      </w:r>
      <w:r>
        <w:t>Мейлер</w:t>
      </w:r>
      <w:r>
        <w:t xml:space="preserve"> В.М., </w:t>
      </w:r>
      <w:r>
        <w:t>Баханский</w:t>
      </w:r>
      <w:r>
        <w:t>. А.Г. Задачи по геометрии 7-11. М.</w:t>
      </w:r>
    </w:p>
    <w:sectPr>
      <w:footerReference w:type="default" r:id="rId8"/>
      <w:type w:val="nextPage"/>
      <w:pgSz w:w="16838" w:h="11906" w:orient="landscape"/>
      <w:pgMar w:top="1134" w:right="851" w:bottom="850" w:left="1134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  <w:charset w:val="00"/>
    <w:family w:val="auto"/>
    <w:pitch w:val="default"/>
  </w:font>
  <w:font w:name="Symbol">
    <w:panose1 w:val="05010000000000000000"/>
    <w:charset w:val="00"/>
    <w:family w:val="auto"/>
    <w:pitch w:val="default"/>
  </w:font>
  <w:font w:name="Segoe UI">
    <w:panose1 w:val="020B0502040504020204"/>
    <w:charset w:val="00"/>
    <w:family w:val="auto"/>
    <w:pitch w:val="default"/>
  </w:font>
  <w:font w:name="Lucida Sans Unicode">
    <w:panose1 w:val="020B0603030804020204"/>
    <w:charset w:val="00"/>
    <w:family w:val="auto"/>
    <w:pitch w:val="default"/>
  </w:font>
  <w:font w:name="Tahoma">
    <w:panose1 w:val="020B050603060203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3478530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0" o:spid="_x0000_s2049" type="#_x0000_t202" style="width:12pt;height:15.3pt;margin-top:778.15pt;margin-left:273.9pt;mso-position-horizontal-relative:page;mso-position-vertical-relative:page;mso-wrap-distance-bottom:0;mso-wrap-distance-left:9pt;mso-wrap-distance-right:9pt;mso-wrap-distance-top:0;position:absolute;visibility:visible;v-text-anchor:top;z-index:-251657216" filled="f" stroked="f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3756025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2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2050" type="#_x0000_t202" style="width:18pt;height:15.3pt;margin-top:778.15pt;margin-left:295.75pt;mso-position-horizontal-relative:page;mso-position-vertical-relative:page;mso-wrap-distance-bottom:0;mso-wrap-distance-left:9pt;mso-wrap-distance-right:9pt;mso-wrap-distance-top:0;position:absolute;visibility:visible;v-text-anchor:top;z-index:-251658240" filled="f" stroked="f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185EC"/>
    <w:multiLevelType w:val="hybridMultilevel"/>
    <w:tmpl w:val="00000000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205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3911" w:hanging="360"/>
      </w:pPr>
    </w:lvl>
    <w:lvl w:ilvl="4">
      <w:start w:val="1"/>
      <w:numFmt w:val="bullet"/>
      <w:lvlText w:val="•"/>
      <w:lvlJc w:val="left"/>
      <w:pPr>
        <w:ind w:left="4842" w:hanging="360"/>
      </w:pPr>
    </w:lvl>
    <w:lvl w:ilvl="5">
      <w:start w:val="1"/>
      <w:numFmt w:val="bullet"/>
      <w:lvlText w:val="•"/>
      <w:lvlJc w:val="left"/>
      <w:pPr>
        <w:ind w:left="5773" w:hanging="360"/>
      </w:pPr>
    </w:lvl>
    <w:lvl w:ilvl="6">
      <w:start w:val="1"/>
      <w:numFmt w:val="bullet"/>
      <w:lvlText w:val="•"/>
      <w:lvlJc w:val="left"/>
      <w:pPr>
        <w:ind w:left="6703" w:hanging="360"/>
      </w:pPr>
    </w:lvl>
    <w:lvl w:ilvl="7">
      <w:start w:val="1"/>
      <w:numFmt w:val="bullet"/>
      <w:lvlText w:val="•"/>
      <w:lvlJc w:val="left"/>
      <w:pPr>
        <w:ind w:left="7634" w:hanging="360"/>
      </w:pPr>
    </w:lvl>
    <w:lvl w:ilvl="8">
      <w:start w:val="1"/>
      <w:numFmt w:val="bullet"/>
      <w:lvlText w:val="•"/>
      <w:lvlJc w:val="left"/>
      <w:pPr>
        <w:ind w:left="8565" w:hanging="360"/>
      </w:pPr>
    </w:lvl>
  </w:abstractNum>
  <w:abstractNum w:abstractNumId="1">
    <w:nsid w:val="052A08E9"/>
    <w:multiLevelType w:val="hybridMultilevel"/>
    <w:tmpl w:val="000000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34C63"/>
    <w:multiLevelType w:val="hybridMultilevel"/>
    <w:tmpl w:val="00000000"/>
    <w:lvl w:ilvl="0">
      <w:start w:val="1"/>
      <w:numFmt w:val="bullet"/>
      <w:lvlText w:val="-"/>
      <w:lvlJc w:val="left"/>
      <w:pPr>
        <w:ind w:left="392" w:hanging="178"/>
      </w:pPr>
      <w:rPr>
        <w:rFonts w:ascii="Times New Roman" w:hAnsi="Times New Roman" w:cs="Times New Roman"/>
        <w:b w:val="0"/>
        <w:bCs w:val="0"/>
        <w:spacing w:val="-29"/>
        <w:sz w:val="24"/>
        <w:szCs w:val="24"/>
      </w:rPr>
    </w:lvl>
    <w:lvl w:ilvl="1">
      <w:start w:val="1"/>
      <w:numFmt w:val="bullet"/>
      <w:lvlText w:val="•"/>
      <w:lvlJc w:val="left"/>
      <w:pPr>
        <w:ind w:left="1402" w:hanging="178"/>
      </w:pPr>
    </w:lvl>
    <w:lvl w:ilvl="2">
      <w:start w:val="1"/>
      <w:numFmt w:val="bullet"/>
      <w:lvlText w:val="•"/>
      <w:lvlJc w:val="left"/>
      <w:pPr>
        <w:ind w:left="2405" w:hanging="178"/>
      </w:pPr>
    </w:lvl>
    <w:lvl w:ilvl="3">
      <w:start w:val="1"/>
      <w:numFmt w:val="bullet"/>
      <w:lvlText w:val="•"/>
      <w:lvlJc w:val="left"/>
      <w:pPr>
        <w:ind w:left="3407" w:hanging="178"/>
      </w:pPr>
    </w:lvl>
    <w:lvl w:ilvl="4">
      <w:start w:val="1"/>
      <w:numFmt w:val="bullet"/>
      <w:lvlText w:val="•"/>
      <w:lvlJc w:val="left"/>
      <w:pPr>
        <w:ind w:left="4410" w:hanging="178"/>
      </w:pPr>
    </w:lvl>
    <w:lvl w:ilvl="5">
      <w:start w:val="1"/>
      <w:numFmt w:val="bullet"/>
      <w:lvlText w:val="•"/>
      <w:lvlJc w:val="left"/>
      <w:pPr>
        <w:ind w:left="5413" w:hanging="178"/>
      </w:pPr>
    </w:lvl>
    <w:lvl w:ilvl="6">
      <w:start w:val="1"/>
      <w:numFmt w:val="bullet"/>
      <w:lvlText w:val="•"/>
      <w:lvlJc w:val="left"/>
      <w:pPr>
        <w:ind w:left="6415" w:hanging="178"/>
      </w:pPr>
    </w:lvl>
    <w:lvl w:ilvl="7">
      <w:start w:val="1"/>
      <w:numFmt w:val="bullet"/>
      <w:lvlText w:val="•"/>
      <w:lvlJc w:val="left"/>
      <w:pPr>
        <w:ind w:left="7418" w:hanging="178"/>
      </w:pPr>
    </w:lvl>
    <w:lvl w:ilvl="8">
      <w:start w:val="1"/>
      <w:numFmt w:val="bullet"/>
      <w:lvlText w:val="•"/>
      <w:lvlJc w:val="left"/>
      <w:pPr>
        <w:ind w:left="8421" w:hanging="178"/>
      </w:pPr>
    </w:lvl>
  </w:abstractNum>
  <w:abstractNum w:abstractNumId="3">
    <w:nsid w:val="0C5648B3"/>
    <w:multiLevelType w:val="hybridMultilevel"/>
    <w:tmpl w:val="00000000"/>
    <w:lvl w:ilvl="0">
      <w:start w:val="1"/>
      <w:numFmt w:val="decimal"/>
      <w:lvlText w:val="%1."/>
      <w:lvlJc w:val="left"/>
      <w:pPr>
        <w:ind w:left="392" w:hanging="425"/>
      </w:pPr>
      <w:rPr>
        <w:rFonts w:ascii="Times New Roman" w:hAnsi="Times New Roman" w:cs="Times New Roman"/>
        <w:b w:val="0"/>
        <w:bCs w:val="0"/>
        <w:spacing w:val="-10"/>
        <w:sz w:val="24"/>
        <w:szCs w:val="24"/>
      </w:rPr>
    </w:lvl>
    <w:lvl w:ilvl="1">
      <w:start w:val="1"/>
      <w:numFmt w:val="bullet"/>
      <w:lvlText w:val="•"/>
      <w:lvlJc w:val="left"/>
      <w:pPr>
        <w:ind w:left="1402" w:hanging="425"/>
      </w:pPr>
    </w:lvl>
    <w:lvl w:ilvl="2">
      <w:start w:val="1"/>
      <w:numFmt w:val="bullet"/>
      <w:lvlText w:val="•"/>
      <w:lvlJc w:val="left"/>
      <w:pPr>
        <w:ind w:left="2405" w:hanging="425"/>
      </w:pPr>
    </w:lvl>
    <w:lvl w:ilvl="3">
      <w:start w:val="1"/>
      <w:numFmt w:val="bullet"/>
      <w:lvlText w:val="•"/>
      <w:lvlJc w:val="left"/>
      <w:pPr>
        <w:ind w:left="3407" w:hanging="425"/>
      </w:pPr>
    </w:lvl>
    <w:lvl w:ilvl="4">
      <w:start w:val="1"/>
      <w:numFmt w:val="bullet"/>
      <w:lvlText w:val="•"/>
      <w:lvlJc w:val="left"/>
      <w:pPr>
        <w:ind w:left="4410" w:hanging="425"/>
      </w:pPr>
    </w:lvl>
    <w:lvl w:ilvl="5">
      <w:start w:val="1"/>
      <w:numFmt w:val="bullet"/>
      <w:lvlText w:val="•"/>
      <w:lvlJc w:val="left"/>
      <w:pPr>
        <w:ind w:left="5413" w:hanging="425"/>
      </w:pPr>
    </w:lvl>
    <w:lvl w:ilvl="6">
      <w:start w:val="1"/>
      <w:numFmt w:val="bullet"/>
      <w:lvlText w:val="•"/>
      <w:lvlJc w:val="left"/>
      <w:pPr>
        <w:ind w:left="6415" w:hanging="425"/>
      </w:pPr>
    </w:lvl>
    <w:lvl w:ilvl="7">
      <w:start w:val="1"/>
      <w:numFmt w:val="bullet"/>
      <w:lvlText w:val="•"/>
      <w:lvlJc w:val="left"/>
      <w:pPr>
        <w:ind w:left="7418" w:hanging="425"/>
      </w:pPr>
    </w:lvl>
    <w:lvl w:ilvl="8">
      <w:start w:val="1"/>
      <w:numFmt w:val="bullet"/>
      <w:lvlText w:val="•"/>
      <w:lvlJc w:val="left"/>
      <w:pPr>
        <w:ind w:left="8421" w:hanging="425"/>
      </w:pPr>
    </w:lvl>
  </w:abstractNum>
  <w:abstractNum w:abstractNumId="4">
    <w:nsid w:val="150AFE9A"/>
    <w:multiLevelType w:val="hybridMultilevel"/>
    <w:tmpl w:val="00000000"/>
    <w:lvl w:ilvl="0">
      <w:start w:val="1"/>
      <w:numFmt w:val="upperRoman"/>
      <w:lvlText w:val="%1."/>
      <w:lvlJc w:val="left"/>
      <w:pPr>
        <w:ind w:left="1506" w:hanging="214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2392" w:hanging="214"/>
      </w:pPr>
    </w:lvl>
    <w:lvl w:ilvl="2">
      <w:start w:val="1"/>
      <w:numFmt w:val="bullet"/>
      <w:lvlText w:val="•"/>
      <w:lvlJc w:val="left"/>
      <w:pPr>
        <w:ind w:left="3285" w:hanging="214"/>
      </w:pPr>
    </w:lvl>
    <w:lvl w:ilvl="3">
      <w:start w:val="1"/>
      <w:numFmt w:val="bullet"/>
      <w:lvlText w:val="•"/>
      <w:lvlJc w:val="left"/>
      <w:pPr>
        <w:ind w:left="4177" w:hanging="214"/>
      </w:pPr>
    </w:lvl>
    <w:lvl w:ilvl="4">
      <w:start w:val="1"/>
      <w:numFmt w:val="bullet"/>
      <w:lvlText w:val="•"/>
      <w:lvlJc w:val="left"/>
      <w:pPr>
        <w:ind w:left="5070" w:hanging="214"/>
      </w:pPr>
    </w:lvl>
    <w:lvl w:ilvl="5">
      <w:start w:val="1"/>
      <w:numFmt w:val="bullet"/>
      <w:lvlText w:val="•"/>
      <w:lvlJc w:val="left"/>
      <w:pPr>
        <w:ind w:left="5963" w:hanging="214"/>
      </w:pPr>
    </w:lvl>
    <w:lvl w:ilvl="6">
      <w:start w:val="1"/>
      <w:numFmt w:val="bullet"/>
      <w:lvlText w:val="•"/>
      <w:lvlJc w:val="left"/>
      <w:pPr>
        <w:ind w:left="6855" w:hanging="214"/>
      </w:pPr>
    </w:lvl>
    <w:lvl w:ilvl="7">
      <w:start w:val="1"/>
      <w:numFmt w:val="bullet"/>
      <w:lvlText w:val="•"/>
      <w:lvlJc w:val="left"/>
      <w:pPr>
        <w:ind w:left="7748" w:hanging="214"/>
      </w:pPr>
    </w:lvl>
    <w:lvl w:ilvl="8">
      <w:start w:val="1"/>
      <w:numFmt w:val="bullet"/>
      <w:lvlText w:val="•"/>
      <w:lvlJc w:val="left"/>
      <w:pPr>
        <w:ind w:left="8641" w:hanging="214"/>
      </w:pPr>
    </w:lvl>
  </w:abstractNum>
  <w:abstractNum w:abstractNumId="5">
    <w:nsid w:val="152B3DE3"/>
    <w:multiLevelType w:val="hybridMultilevel"/>
    <w:tmpl w:val="00000000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start w:val="1"/>
      <w:numFmt w:val="bullet"/>
      <w:lvlText w:val="•"/>
      <w:lvlJc w:val="left"/>
      <w:pPr>
        <w:ind w:left="205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3911" w:hanging="360"/>
      </w:pPr>
    </w:lvl>
    <w:lvl w:ilvl="4">
      <w:start w:val="1"/>
      <w:numFmt w:val="bullet"/>
      <w:lvlText w:val="•"/>
      <w:lvlJc w:val="left"/>
      <w:pPr>
        <w:ind w:left="4842" w:hanging="360"/>
      </w:pPr>
    </w:lvl>
    <w:lvl w:ilvl="5">
      <w:start w:val="1"/>
      <w:numFmt w:val="bullet"/>
      <w:lvlText w:val="•"/>
      <w:lvlJc w:val="left"/>
      <w:pPr>
        <w:ind w:left="5773" w:hanging="360"/>
      </w:pPr>
    </w:lvl>
    <w:lvl w:ilvl="6">
      <w:start w:val="1"/>
      <w:numFmt w:val="bullet"/>
      <w:lvlText w:val="•"/>
      <w:lvlJc w:val="left"/>
      <w:pPr>
        <w:ind w:left="6703" w:hanging="360"/>
      </w:pPr>
    </w:lvl>
    <w:lvl w:ilvl="7">
      <w:start w:val="1"/>
      <w:numFmt w:val="bullet"/>
      <w:lvlText w:val="•"/>
      <w:lvlJc w:val="left"/>
      <w:pPr>
        <w:ind w:left="7634" w:hanging="360"/>
      </w:pPr>
    </w:lvl>
    <w:lvl w:ilvl="8">
      <w:start w:val="1"/>
      <w:numFmt w:val="bullet"/>
      <w:lvlText w:val="•"/>
      <w:lvlJc w:val="left"/>
      <w:pPr>
        <w:ind w:left="8565" w:hanging="360"/>
      </w:pPr>
    </w:lvl>
  </w:abstractNum>
  <w:abstractNum w:abstractNumId="6">
    <w:nsid w:val="15A0EC46"/>
    <w:multiLevelType w:val="hybridMultilevel"/>
    <w:tmpl w:val="00000000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/>
        <w:b w:val="0"/>
        <w:bCs w:val="0"/>
        <w:spacing w:val="-8"/>
        <w:sz w:val="24"/>
        <w:szCs w:val="24"/>
      </w:rPr>
    </w:lvl>
    <w:lvl w:ilvl="1">
      <w:start w:val="1"/>
      <w:numFmt w:val="bullet"/>
      <w:lvlText w:val="•"/>
      <w:lvlJc w:val="left"/>
      <w:pPr>
        <w:ind w:left="205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3911" w:hanging="360"/>
      </w:pPr>
    </w:lvl>
    <w:lvl w:ilvl="4">
      <w:start w:val="1"/>
      <w:numFmt w:val="bullet"/>
      <w:lvlText w:val="•"/>
      <w:lvlJc w:val="left"/>
      <w:pPr>
        <w:ind w:left="4842" w:hanging="360"/>
      </w:pPr>
    </w:lvl>
    <w:lvl w:ilvl="5">
      <w:start w:val="1"/>
      <w:numFmt w:val="bullet"/>
      <w:lvlText w:val="•"/>
      <w:lvlJc w:val="left"/>
      <w:pPr>
        <w:ind w:left="5773" w:hanging="360"/>
      </w:pPr>
    </w:lvl>
    <w:lvl w:ilvl="6">
      <w:start w:val="1"/>
      <w:numFmt w:val="bullet"/>
      <w:lvlText w:val="•"/>
      <w:lvlJc w:val="left"/>
      <w:pPr>
        <w:ind w:left="6703" w:hanging="360"/>
      </w:pPr>
    </w:lvl>
    <w:lvl w:ilvl="7">
      <w:start w:val="1"/>
      <w:numFmt w:val="bullet"/>
      <w:lvlText w:val="•"/>
      <w:lvlJc w:val="left"/>
      <w:pPr>
        <w:ind w:left="7634" w:hanging="360"/>
      </w:pPr>
    </w:lvl>
    <w:lvl w:ilvl="8">
      <w:start w:val="1"/>
      <w:numFmt w:val="bullet"/>
      <w:lvlText w:val="•"/>
      <w:lvlJc w:val="left"/>
      <w:pPr>
        <w:ind w:left="8565" w:hanging="360"/>
      </w:pPr>
    </w:lvl>
  </w:abstractNum>
  <w:abstractNum w:abstractNumId="7">
    <w:nsid w:val="1D2EA5C5"/>
    <w:multiLevelType w:val="hybridMultilevel"/>
    <w:tmpl w:val="00000000"/>
    <w:lvl w:ilvl="0">
      <w:start w:val="1"/>
      <w:numFmt w:val="bullet"/>
      <w:lvlText w:val=""/>
      <w:lvlJc w:val="left"/>
      <w:pPr>
        <w:ind w:left="1113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bullet"/>
      <w:lvlText w:val=""/>
      <w:lvlJc w:val="left"/>
      <w:pPr>
        <w:ind w:left="1204" w:hanging="358"/>
      </w:pPr>
      <w:rPr>
        <w:rFonts w:ascii="Wingdings" w:hAnsi="Wingdings" w:cs="Wingdings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225" w:hanging="358"/>
      </w:pPr>
    </w:lvl>
    <w:lvl w:ilvl="3">
      <w:start w:val="1"/>
      <w:numFmt w:val="bullet"/>
      <w:lvlText w:val="•"/>
      <w:lvlJc w:val="left"/>
      <w:pPr>
        <w:ind w:left="3250" w:hanging="358"/>
      </w:pPr>
    </w:lvl>
    <w:lvl w:ilvl="4">
      <w:start w:val="1"/>
      <w:numFmt w:val="bullet"/>
      <w:lvlText w:val="•"/>
      <w:lvlJc w:val="left"/>
      <w:pPr>
        <w:ind w:left="4275" w:hanging="358"/>
      </w:pPr>
    </w:lvl>
    <w:lvl w:ilvl="5">
      <w:start w:val="1"/>
      <w:numFmt w:val="bullet"/>
      <w:lvlText w:val="•"/>
      <w:lvlJc w:val="left"/>
      <w:pPr>
        <w:ind w:left="5300" w:hanging="358"/>
      </w:pPr>
    </w:lvl>
    <w:lvl w:ilvl="6">
      <w:start w:val="1"/>
      <w:numFmt w:val="bullet"/>
      <w:lvlText w:val="•"/>
      <w:lvlJc w:val="left"/>
      <w:pPr>
        <w:ind w:left="6325" w:hanging="358"/>
      </w:pPr>
    </w:lvl>
    <w:lvl w:ilvl="7">
      <w:start w:val="1"/>
      <w:numFmt w:val="bullet"/>
      <w:lvlText w:val="•"/>
      <w:lvlJc w:val="left"/>
      <w:pPr>
        <w:ind w:left="7350" w:hanging="358"/>
      </w:pPr>
    </w:lvl>
    <w:lvl w:ilvl="8">
      <w:start w:val="1"/>
      <w:numFmt w:val="bullet"/>
      <w:lvlText w:val="•"/>
      <w:lvlJc w:val="left"/>
      <w:pPr>
        <w:ind w:left="8376" w:hanging="358"/>
      </w:pPr>
    </w:lvl>
  </w:abstractNum>
  <w:abstractNum w:abstractNumId="8">
    <w:nsid w:val="2DE47DB2"/>
    <w:multiLevelType w:val="hybridMultilevel"/>
    <w:tmpl w:val="00000000"/>
    <w:lvl w:ilvl="0">
      <w:start w:val="1"/>
      <w:numFmt w:val="bullet"/>
      <w:lvlText w:val=""/>
      <w:lvlJc w:val="left"/>
      <w:pPr>
        <w:ind w:left="959" w:hanging="567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1113" w:hanging="413"/>
      </w:pPr>
      <w:rPr>
        <w:rFonts w:ascii="Symbol" w:hAnsi="Symbol" w:cs="Symbol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ind w:left="1965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start w:val="1"/>
      <w:numFmt w:val="bullet"/>
      <w:lvlText w:val="•"/>
      <w:lvlJc w:val="left"/>
      <w:pPr>
        <w:ind w:left="3018" w:hanging="360"/>
      </w:pPr>
    </w:lvl>
    <w:lvl w:ilvl="4">
      <w:start w:val="1"/>
      <w:numFmt w:val="bullet"/>
      <w:lvlText w:val="•"/>
      <w:lvlJc w:val="left"/>
      <w:pPr>
        <w:ind w:left="4076" w:hanging="360"/>
      </w:pPr>
    </w:lvl>
    <w:lvl w:ilvl="5">
      <w:start w:val="1"/>
      <w:numFmt w:val="bullet"/>
      <w:lvlText w:val="•"/>
      <w:lvlJc w:val="left"/>
      <w:pPr>
        <w:ind w:left="5134" w:hanging="360"/>
      </w:pPr>
    </w:lvl>
    <w:lvl w:ilvl="6">
      <w:start w:val="1"/>
      <w:numFmt w:val="bullet"/>
      <w:lvlText w:val="•"/>
      <w:lvlJc w:val="left"/>
      <w:pPr>
        <w:ind w:left="6193" w:hanging="360"/>
      </w:pPr>
    </w:lvl>
    <w:lvl w:ilvl="7">
      <w:start w:val="1"/>
      <w:numFmt w:val="bullet"/>
      <w:lvlText w:val="•"/>
      <w:lvlJc w:val="left"/>
      <w:pPr>
        <w:ind w:left="7251" w:hanging="360"/>
      </w:pPr>
    </w:lvl>
    <w:lvl w:ilvl="8">
      <w:start w:val="1"/>
      <w:numFmt w:val="bullet"/>
      <w:lvlText w:val="•"/>
      <w:lvlJc w:val="left"/>
      <w:pPr>
        <w:ind w:left="8309" w:hanging="360"/>
      </w:pPr>
    </w:lvl>
  </w:abstractNum>
  <w:abstractNum w:abstractNumId="9">
    <w:nsid w:val="2E11F04A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3CCD0"/>
    <w:multiLevelType w:val="hybridMultilevel"/>
    <w:tmpl w:val="00000000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/>
        <w:b w:val="0"/>
        <w:bCs w:val="0"/>
        <w:spacing w:val="-14"/>
        <w:sz w:val="24"/>
        <w:szCs w:val="24"/>
      </w:rPr>
    </w:lvl>
    <w:lvl w:ilvl="1">
      <w:start w:val="1"/>
      <w:numFmt w:val="bullet"/>
      <w:lvlText w:val="•"/>
      <w:lvlJc w:val="left"/>
      <w:pPr>
        <w:ind w:left="205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3911" w:hanging="360"/>
      </w:pPr>
    </w:lvl>
    <w:lvl w:ilvl="4">
      <w:start w:val="1"/>
      <w:numFmt w:val="bullet"/>
      <w:lvlText w:val="•"/>
      <w:lvlJc w:val="left"/>
      <w:pPr>
        <w:ind w:left="4842" w:hanging="360"/>
      </w:pPr>
    </w:lvl>
    <w:lvl w:ilvl="5">
      <w:start w:val="1"/>
      <w:numFmt w:val="bullet"/>
      <w:lvlText w:val="•"/>
      <w:lvlJc w:val="left"/>
      <w:pPr>
        <w:ind w:left="5773" w:hanging="360"/>
      </w:pPr>
    </w:lvl>
    <w:lvl w:ilvl="6">
      <w:start w:val="1"/>
      <w:numFmt w:val="bullet"/>
      <w:lvlText w:val="•"/>
      <w:lvlJc w:val="left"/>
      <w:pPr>
        <w:ind w:left="6703" w:hanging="360"/>
      </w:pPr>
    </w:lvl>
    <w:lvl w:ilvl="7">
      <w:start w:val="1"/>
      <w:numFmt w:val="bullet"/>
      <w:lvlText w:val="•"/>
      <w:lvlJc w:val="left"/>
      <w:pPr>
        <w:ind w:left="7634" w:hanging="360"/>
      </w:pPr>
    </w:lvl>
    <w:lvl w:ilvl="8">
      <w:start w:val="1"/>
      <w:numFmt w:val="bullet"/>
      <w:lvlText w:val="•"/>
      <w:lvlJc w:val="left"/>
      <w:pPr>
        <w:ind w:left="8565" w:hanging="360"/>
      </w:pPr>
    </w:lvl>
  </w:abstractNum>
  <w:abstractNum w:abstractNumId="11">
    <w:nsid w:val="3DE51146"/>
    <w:multiLevelType w:val="hybridMultilevel"/>
    <w:tmpl w:val="00000000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start w:val="1"/>
      <w:numFmt w:val="bullet"/>
      <w:lvlText w:val="•"/>
      <w:lvlJc w:val="left"/>
      <w:pPr>
        <w:ind w:left="205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3911" w:hanging="360"/>
      </w:pPr>
    </w:lvl>
    <w:lvl w:ilvl="4">
      <w:start w:val="1"/>
      <w:numFmt w:val="bullet"/>
      <w:lvlText w:val="•"/>
      <w:lvlJc w:val="left"/>
      <w:pPr>
        <w:ind w:left="4842" w:hanging="360"/>
      </w:pPr>
    </w:lvl>
    <w:lvl w:ilvl="5">
      <w:start w:val="1"/>
      <w:numFmt w:val="bullet"/>
      <w:lvlText w:val="•"/>
      <w:lvlJc w:val="left"/>
      <w:pPr>
        <w:ind w:left="5773" w:hanging="360"/>
      </w:pPr>
    </w:lvl>
    <w:lvl w:ilvl="6">
      <w:start w:val="1"/>
      <w:numFmt w:val="bullet"/>
      <w:lvlText w:val="•"/>
      <w:lvlJc w:val="left"/>
      <w:pPr>
        <w:ind w:left="6703" w:hanging="360"/>
      </w:pPr>
    </w:lvl>
    <w:lvl w:ilvl="7">
      <w:start w:val="1"/>
      <w:numFmt w:val="bullet"/>
      <w:lvlText w:val="•"/>
      <w:lvlJc w:val="left"/>
      <w:pPr>
        <w:ind w:left="7634" w:hanging="360"/>
      </w:pPr>
    </w:lvl>
    <w:lvl w:ilvl="8">
      <w:start w:val="1"/>
      <w:numFmt w:val="bullet"/>
      <w:lvlText w:val="•"/>
      <w:lvlJc w:val="left"/>
      <w:pPr>
        <w:ind w:left="8565" w:hanging="360"/>
      </w:pPr>
    </w:lvl>
  </w:abstractNum>
  <w:abstractNum w:abstractNumId="12">
    <w:nsid w:val="5A09905A"/>
    <w:multiLevelType w:val="hybridMultilevel"/>
    <w:tmpl w:val="00000000"/>
    <w:lvl w:ilvl="0">
      <w:start w:val="1"/>
      <w:numFmt w:val="decimal"/>
      <w:lvlText w:val="%1."/>
      <w:lvlJc w:val="left"/>
      <w:pPr>
        <w:ind w:left="1101" w:hanging="425"/>
      </w:pPr>
      <w:rPr>
        <w:rFonts w:ascii="Times New Roman" w:hAnsi="Times New Roman" w:cs="Times New Roman"/>
        <w:b w:val="0"/>
        <w:bCs w:val="0"/>
        <w:spacing w:val="-8"/>
        <w:sz w:val="24"/>
        <w:szCs w:val="24"/>
      </w:rPr>
    </w:lvl>
    <w:lvl w:ilvl="1">
      <w:start w:val="1"/>
      <w:numFmt w:val="bullet"/>
      <w:lvlText w:val="•"/>
      <w:lvlJc w:val="left"/>
      <w:pPr>
        <w:ind w:left="2032" w:hanging="425"/>
      </w:pPr>
    </w:lvl>
    <w:lvl w:ilvl="2">
      <w:start w:val="1"/>
      <w:numFmt w:val="bullet"/>
      <w:lvlText w:val="•"/>
      <w:lvlJc w:val="left"/>
      <w:pPr>
        <w:ind w:left="2965" w:hanging="425"/>
      </w:pPr>
    </w:lvl>
    <w:lvl w:ilvl="3">
      <w:start w:val="1"/>
      <w:numFmt w:val="bullet"/>
      <w:lvlText w:val="•"/>
      <w:lvlJc w:val="left"/>
      <w:pPr>
        <w:ind w:left="3897" w:hanging="425"/>
      </w:pPr>
    </w:lvl>
    <w:lvl w:ilvl="4">
      <w:start w:val="1"/>
      <w:numFmt w:val="bullet"/>
      <w:lvlText w:val="•"/>
      <w:lvlJc w:val="left"/>
      <w:pPr>
        <w:ind w:left="4830" w:hanging="425"/>
      </w:pPr>
    </w:lvl>
    <w:lvl w:ilvl="5">
      <w:start w:val="1"/>
      <w:numFmt w:val="bullet"/>
      <w:lvlText w:val="•"/>
      <w:lvlJc w:val="left"/>
      <w:pPr>
        <w:ind w:left="5763" w:hanging="425"/>
      </w:pPr>
    </w:lvl>
    <w:lvl w:ilvl="6">
      <w:start w:val="1"/>
      <w:numFmt w:val="bullet"/>
      <w:lvlText w:val="•"/>
      <w:lvlJc w:val="left"/>
      <w:pPr>
        <w:ind w:left="6695" w:hanging="425"/>
      </w:pPr>
    </w:lvl>
    <w:lvl w:ilvl="7">
      <w:start w:val="1"/>
      <w:numFmt w:val="bullet"/>
      <w:lvlText w:val="•"/>
      <w:lvlJc w:val="left"/>
      <w:pPr>
        <w:ind w:left="7628" w:hanging="425"/>
      </w:pPr>
    </w:lvl>
    <w:lvl w:ilvl="8">
      <w:start w:val="1"/>
      <w:numFmt w:val="bullet"/>
      <w:lvlText w:val="•"/>
      <w:lvlJc w:val="left"/>
      <w:pPr>
        <w:ind w:left="8561" w:hanging="425"/>
      </w:pPr>
    </w:lvl>
  </w:abstractNum>
  <w:abstractNum w:abstractNumId="13">
    <w:nsid w:val="5E42C597"/>
    <w:multiLevelType w:val="hybridMultilevel"/>
    <w:tmpl w:val="00000000"/>
    <w:lvl w:ilvl="0">
      <w:start w:val="1"/>
      <w:numFmt w:val="decimal"/>
      <w:lvlText w:val="%1."/>
      <w:lvlJc w:val="left"/>
      <w:pPr>
        <w:ind w:left="1809" w:hanging="708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2662" w:hanging="708"/>
      </w:pPr>
    </w:lvl>
    <w:lvl w:ilvl="2">
      <w:start w:val="1"/>
      <w:numFmt w:val="bullet"/>
      <w:lvlText w:val="•"/>
      <w:lvlJc w:val="left"/>
      <w:pPr>
        <w:ind w:left="3525" w:hanging="708"/>
      </w:pPr>
    </w:lvl>
    <w:lvl w:ilvl="3">
      <w:start w:val="1"/>
      <w:numFmt w:val="bullet"/>
      <w:lvlText w:val="•"/>
      <w:lvlJc w:val="left"/>
      <w:pPr>
        <w:ind w:left="4387" w:hanging="708"/>
      </w:pPr>
    </w:lvl>
    <w:lvl w:ilvl="4">
      <w:start w:val="1"/>
      <w:numFmt w:val="bullet"/>
      <w:lvlText w:val="•"/>
      <w:lvlJc w:val="left"/>
      <w:pPr>
        <w:ind w:left="5250" w:hanging="708"/>
      </w:pPr>
    </w:lvl>
    <w:lvl w:ilvl="5">
      <w:start w:val="1"/>
      <w:numFmt w:val="bullet"/>
      <w:lvlText w:val="•"/>
      <w:lvlJc w:val="left"/>
      <w:pPr>
        <w:ind w:left="6113" w:hanging="708"/>
      </w:pPr>
    </w:lvl>
    <w:lvl w:ilvl="6">
      <w:start w:val="1"/>
      <w:numFmt w:val="bullet"/>
      <w:lvlText w:val="•"/>
      <w:lvlJc w:val="left"/>
      <w:pPr>
        <w:ind w:left="6975" w:hanging="708"/>
      </w:pPr>
    </w:lvl>
    <w:lvl w:ilvl="7">
      <w:start w:val="1"/>
      <w:numFmt w:val="bullet"/>
      <w:lvlText w:val="•"/>
      <w:lvlJc w:val="left"/>
      <w:pPr>
        <w:ind w:left="7838" w:hanging="708"/>
      </w:pPr>
    </w:lvl>
    <w:lvl w:ilvl="8">
      <w:start w:val="1"/>
      <w:numFmt w:val="bullet"/>
      <w:lvlText w:val="•"/>
      <w:lvlJc w:val="left"/>
      <w:pPr>
        <w:ind w:left="8701" w:hanging="708"/>
      </w:pPr>
    </w:lvl>
  </w:abstractNum>
  <w:abstractNum w:abstractNumId="14">
    <w:nsid w:val="67EE3C12"/>
    <w:multiLevelType w:val="hybridMultilevel"/>
    <w:tmpl w:val="00000000"/>
    <w:lvl w:ilvl="0">
      <w:start w:val="1"/>
      <w:numFmt w:val="bullet"/>
      <w:lvlText w:val=""/>
      <w:lvlJc w:val="left"/>
      <w:pPr>
        <w:ind w:left="1113" w:hanging="360"/>
      </w:pPr>
      <w:rPr>
        <w:b w:val="0"/>
        <w:bCs w:val="0"/>
      </w:rPr>
    </w:lvl>
    <w:lvl w:ilvl="1">
      <w:start w:val="1"/>
      <w:numFmt w:val="bullet"/>
      <w:lvlText w:val="•"/>
      <w:lvlJc w:val="left"/>
      <w:pPr>
        <w:ind w:left="205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3911" w:hanging="360"/>
      </w:pPr>
    </w:lvl>
    <w:lvl w:ilvl="4">
      <w:start w:val="1"/>
      <w:numFmt w:val="bullet"/>
      <w:lvlText w:val="•"/>
      <w:lvlJc w:val="left"/>
      <w:pPr>
        <w:ind w:left="4842" w:hanging="360"/>
      </w:pPr>
    </w:lvl>
    <w:lvl w:ilvl="5">
      <w:start w:val="1"/>
      <w:numFmt w:val="bullet"/>
      <w:lvlText w:val="•"/>
      <w:lvlJc w:val="left"/>
      <w:pPr>
        <w:ind w:left="5773" w:hanging="360"/>
      </w:pPr>
    </w:lvl>
    <w:lvl w:ilvl="6">
      <w:start w:val="1"/>
      <w:numFmt w:val="bullet"/>
      <w:lvlText w:val="•"/>
      <w:lvlJc w:val="left"/>
      <w:pPr>
        <w:ind w:left="6703" w:hanging="360"/>
      </w:pPr>
    </w:lvl>
    <w:lvl w:ilvl="7">
      <w:start w:val="1"/>
      <w:numFmt w:val="bullet"/>
      <w:lvlText w:val="•"/>
      <w:lvlJc w:val="left"/>
      <w:pPr>
        <w:ind w:left="7634" w:hanging="360"/>
      </w:pPr>
    </w:lvl>
    <w:lvl w:ilvl="8">
      <w:start w:val="1"/>
      <w:numFmt w:val="bullet"/>
      <w:lvlText w:val="•"/>
      <w:lvlJc w:val="left"/>
      <w:pPr>
        <w:ind w:left="8565" w:hanging="360"/>
      </w:pPr>
    </w:lvl>
  </w:abstractNum>
  <w:abstractNum w:abstractNumId="15">
    <w:nsid w:val="69F4F0AC"/>
    <w:multiLevelType w:val="hybridMultilevel"/>
    <w:tmpl w:val="00000000"/>
    <w:lvl w:ilvl="0">
      <w:start w:val="1"/>
      <w:numFmt w:val="bullet"/>
      <w:lvlText w:val=""/>
      <w:lvlJc w:val="left"/>
      <w:pPr>
        <w:ind w:left="1113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start w:val="1"/>
      <w:numFmt w:val="bullet"/>
      <w:lvlText w:val=""/>
      <w:lvlJc w:val="left"/>
      <w:pPr>
        <w:ind w:left="1204" w:hanging="358"/>
      </w:pPr>
      <w:rPr>
        <w:rFonts w:ascii="Wingdings" w:hAnsi="Wingdings" w:cs="Wingdings"/>
        <w:b w:val="0"/>
        <w:bCs w:val="0"/>
        <w:sz w:val="24"/>
        <w:szCs w:val="24"/>
      </w:rPr>
    </w:lvl>
    <w:lvl w:ilvl="2">
      <w:start w:val="1"/>
      <w:numFmt w:val="bullet"/>
      <w:lvlText w:val="•"/>
      <w:lvlJc w:val="left"/>
      <w:pPr>
        <w:ind w:left="2225" w:hanging="358"/>
      </w:pPr>
    </w:lvl>
    <w:lvl w:ilvl="3">
      <w:start w:val="1"/>
      <w:numFmt w:val="bullet"/>
      <w:lvlText w:val="•"/>
      <w:lvlJc w:val="left"/>
      <w:pPr>
        <w:ind w:left="3250" w:hanging="358"/>
      </w:pPr>
    </w:lvl>
    <w:lvl w:ilvl="4">
      <w:start w:val="1"/>
      <w:numFmt w:val="bullet"/>
      <w:lvlText w:val="•"/>
      <w:lvlJc w:val="left"/>
      <w:pPr>
        <w:ind w:left="4275" w:hanging="358"/>
      </w:pPr>
    </w:lvl>
    <w:lvl w:ilvl="5">
      <w:start w:val="1"/>
      <w:numFmt w:val="bullet"/>
      <w:lvlText w:val="•"/>
      <w:lvlJc w:val="left"/>
      <w:pPr>
        <w:ind w:left="5300" w:hanging="358"/>
      </w:pPr>
    </w:lvl>
    <w:lvl w:ilvl="6">
      <w:start w:val="1"/>
      <w:numFmt w:val="bullet"/>
      <w:lvlText w:val="•"/>
      <w:lvlJc w:val="left"/>
      <w:pPr>
        <w:ind w:left="6325" w:hanging="358"/>
      </w:pPr>
    </w:lvl>
    <w:lvl w:ilvl="7">
      <w:start w:val="1"/>
      <w:numFmt w:val="bullet"/>
      <w:lvlText w:val="•"/>
      <w:lvlJc w:val="left"/>
      <w:pPr>
        <w:ind w:left="7350" w:hanging="358"/>
      </w:pPr>
    </w:lvl>
    <w:lvl w:ilvl="8">
      <w:start w:val="1"/>
      <w:numFmt w:val="bullet"/>
      <w:lvlText w:val="•"/>
      <w:lvlJc w:val="left"/>
      <w:pPr>
        <w:ind w:left="8376" w:hanging="358"/>
      </w:pPr>
    </w:lvl>
  </w:abstractNum>
  <w:abstractNum w:abstractNumId="16">
    <w:nsid w:val="6D24F265"/>
    <w:multiLevelType w:val="hybridMultilevel"/>
    <w:tmpl w:val="00000000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/>
        <w:b w:val="0"/>
        <w:bCs w:val="0"/>
        <w:spacing w:val="-30"/>
        <w:sz w:val="24"/>
        <w:szCs w:val="24"/>
      </w:rPr>
    </w:lvl>
    <w:lvl w:ilvl="1">
      <w:start w:val="1"/>
      <w:numFmt w:val="bullet"/>
      <w:lvlText w:val="•"/>
      <w:lvlJc w:val="left"/>
      <w:pPr>
        <w:ind w:left="205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3911" w:hanging="360"/>
      </w:pPr>
    </w:lvl>
    <w:lvl w:ilvl="4">
      <w:start w:val="1"/>
      <w:numFmt w:val="bullet"/>
      <w:lvlText w:val="•"/>
      <w:lvlJc w:val="left"/>
      <w:pPr>
        <w:ind w:left="4842" w:hanging="360"/>
      </w:pPr>
    </w:lvl>
    <w:lvl w:ilvl="5">
      <w:start w:val="1"/>
      <w:numFmt w:val="bullet"/>
      <w:lvlText w:val="•"/>
      <w:lvlJc w:val="left"/>
      <w:pPr>
        <w:ind w:left="5773" w:hanging="360"/>
      </w:pPr>
    </w:lvl>
    <w:lvl w:ilvl="6">
      <w:start w:val="1"/>
      <w:numFmt w:val="bullet"/>
      <w:lvlText w:val="•"/>
      <w:lvlJc w:val="left"/>
      <w:pPr>
        <w:ind w:left="6703" w:hanging="360"/>
      </w:pPr>
    </w:lvl>
    <w:lvl w:ilvl="7">
      <w:start w:val="1"/>
      <w:numFmt w:val="bullet"/>
      <w:lvlText w:val="•"/>
      <w:lvlJc w:val="left"/>
      <w:pPr>
        <w:ind w:left="7634" w:hanging="360"/>
      </w:pPr>
    </w:lvl>
    <w:lvl w:ilvl="8">
      <w:start w:val="1"/>
      <w:numFmt w:val="bullet"/>
      <w:lvlText w:val="•"/>
      <w:lvlJc w:val="left"/>
      <w:pPr>
        <w:ind w:left="8565" w:hanging="360"/>
      </w:pPr>
    </w:lvl>
  </w:abstractNum>
  <w:abstractNum w:abstractNumId="17">
    <w:nsid w:val="753FF5D8"/>
    <w:multiLevelType w:val="hybridMultilevel"/>
    <w:tmpl w:val="00000000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/>
        <w:b w:val="0"/>
        <w:bCs w:val="0"/>
        <w:spacing w:val="-8"/>
        <w:sz w:val="24"/>
        <w:szCs w:val="24"/>
      </w:rPr>
    </w:lvl>
    <w:lvl w:ilvl="1">
      <w:start w:val="1"/>
      <w:numFmt w:val="bullet"/>
      <w:lvlText w:val="•"/>
      <w:lvlJc w:val="left"/>
      <w:pPr>
        <w:ind w:left="2050" w:hanging="360"/>
      </w:pPr>
    </w:lvl>
    <w:lvl w:ilvl="2">
      <w:start w:val="1"/>
      <w:numFmt w:val="bullet"/>
      <w:lvlText w:val="•"/>
      <w:lvlJc w:val="left"/>
      <w:pPr>
        <w:ind w:left="2981" w:hanging="360"/>
      </w:pPr>
    </w:lvl>
    <w:lvl w:ilvl="3">
      <w:start w:val="1"/>
      <w:numFmt w:val="bullet"/>
      <w:lvlText w:val="•"/>
      <w:lvlJc w:val="left"/>
      <w:pPr>
        <w:ind w:left="3911" w:hanging="360"/>
      </w:pPr>
    </w:lvl>
    <w:lvl w:ilvl="4">
      <w:start w:val="1"/>
      <w:numFmt w:val="bullet"/>
      <w:lvlText w:val="•"/>
      <w:lvlJc w:val="left"/>
      <w:pPr>
        <w:ind w:left="4842" w:hanging="360"/>
      </w:pPr>
    </w:lvl>
    <w:lvl w:ilvl="5">
      <w:start w:val="1"/>
      <w:numFmt w:val="bullet"/>
      <w:lvlText w:val="•"/>
      <w:lvlJc w:val="left"/>
      <w:pPr>
        <w:ind w:left="5773" w:hanging="360"/>
      </w:pPr>
    </w:lvl>
    <w:lvl w:ilvl="6">
      <w:start w:val="1"/>
      <w:numFmt w:val="bullet"/>
      <w:lvlText w:val="•"/>
      <w:lvlJc w:val="left"/>
      <w:pPr>
        <w:ind w:left="6703" w:hanging="360"/>
      </w:pPr>
    </w:lvl>
    <w:lvl w:ilvl="7">
      <w:start w:val="1"/>
      <w:numFmt w:val="bullet"/>
      <w:lvlText w:val="•"/>
      <w:lvlJc w:val="left"/>
      <w:pPr>
        <w:ind w:left="7634" w:hanging="360"/>
      </w:pPr>
    </w:lvl>
    <w:lvl w:ilvl="8">
      <w:start w:val="1"/>
      <w:numFmt w:val="bullet"/>
      <w:lvlText w:val="•"/>
      <w:lvlJc w:val="left"/>
      <w:pPr>
        <w:ind w:left="8565" w:hanging="360"/>
      </w:pPr>
    </w:lvl>
  </w:abstractNum>
  <w:abstractNum w:abstractNumId="18">
    <w:nsid w:val="7F723EB9"/>
    <w:multiLevelType w:val="hybridMultilevel"/>
    <w:tmpl w:val="00000000"/>
    <w:lvl w:ilvl="0">
      <w:start w:val="1"/>
      <w:numFmt w:val="decimal"/>
      <w:lvlText w:val="%1."/>
      <w:lvlJc w:val="left"/>
      <w:pPr>
        <w:ind w:left="1113" w:hanging="360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1">
      <w:start w:val="1"/>
      <w:numFmt w:val="bullet"/>
      <w:lvlText w:val=""/>
      <w:lvlJc w:val="left"/>
      <w:pPr>
        <w:ind w:left="1473" w:hanging="360"/>
      </w:pPr>
      <w:rPr>
        <w:rFonts w:ascii="Wingdings" w:hAnsi="Wingdings" w:cs="Wingdings"/>
        <w:b w:val="0"/>
        <w:bCs w:val="0"/>
        <w:color w:val="333333"/>
        <w:sz w:val="24"/>
        <w:szCs w:val="24"/>
      </w:rPr>
    </w:lvl>
    <w:lvl w:ilvl="2">
      <w:start w:val="1"/>
      <w:numFmt w:val="bullet"/>
      <w:lvlText w:val="•"/>
      <w:lvlJc w:val="left"/>
      <w:pPr>
        <w:ind w:left="2474" w:hanging="360"/>
      </w:pPr>
    </w:lvl>
    <w:lvl w:ilvl="3">
      <w:start w:val="1"/>
      <w:numFmt w:val="bullet"/>
      <w:lvlText w:val="•"/>
      <w:lvlJc w:val="left"/>
      <w:pPr>
        <w:ind w:left="3468" w:hanging="360"/>
      </w:pPr>
    </w:lvl>
    <w:lvl w:ilvl="4">
      <w:start w:val="1"/>
      <w:numFmt w:val="bullet"/>
      <w:lvlText w:val="•"/>
      <w:lvlJc w:val="left"/>
      <w:pPr>
        <w:ind w:left="4462" w:hanging="360"/>
      </w:pPr>
    </w:lvl>
    <w:lvl w:ilvl="5">
      <w:start w:val="1"/>
      <w:numFmt w:val="bullet"/>
      <w:lvlText w:val="•"/>
      <w:lvlJc w:val="left"/>
      <w:pPr>
        <w:ind w:left="5456" w:hanging="360"/>
      </w:pPr>
    </w:lvl>
    <w:lvl w:ilvl="6">
      <w:start w:val="1"/>
      <w:numFmt w:val="bullet"/>
      <w:lvlText w:val="•"/>
      <w:lvlJc w:val="left"/>
      <w:pPr>
        <w:ind w:left="6450" w:hanging="360"/>
      </w:pPr>
    </w:lvl>
    <w:lvl w:ilvl="7">
      <w:start w:val="1"/>
      <w:numFmt w:val="bullet"/>
      <w:lvlText w:val="•"/>
      <w:lvlJc w:val="left"/>
      <w:pPr>
        <w:ind w:left="7444" w:hanging="360"/>
      </w:pPr>
    </w:lvl>
    <w:lvl w:ilvl="8">
      <w:start w:val="1"/>
      <w:numFmt w:val="bullet"/>
      <w:lvlText w:val="•"/>
      <w:lvlJc w:val="left"/>
      <w:pPr>
        <w:ind w:left="8438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4"/>
  </w:num>
  <w:num w:numId="7">
    <w:abstractNumId w:val="18"/>
  </w:num>
  <w:num w:numId="8">
    <w:abstractNumId w:val="17"/>
  </w:num>
  <w:num w:numId="9">
    <w:abstractNumId w:val="0"/>
  </w:num>
  <w:num w:numId="10">
    <w:abstractNumId w:val="11"/>
  </w:num>
  <w:num w:numId="11">
    <w:abstractNumId w:val="12"/>
  </w:num>
  <w:num w:numId="12">
    <w:abstractNumId w:val="16"/>
  </w:num>
  <w:num w:numId="13">
    <w:abstractNumId w:val="5"/>
  </w:num>
  <w:num w:numId="14">
    <w:abstractNumId w:val="6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 w:hint="defaul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customStyle="1" w:styleId="TableGridLight">
    <w:name w:val="Table Grid Light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 w:themeTint="50"/>
        <w:left w:val="single" w:sz="4" w:space="0" w:color="000000" w:themeColor="text1" w:themeTint="50"/>
        <w:bottom w:val="single" w:sz="4" w:space="0" w:color="000000" w:themeColor="text1" w:themeTint="50"/>
        <w:right w:val="single" w:sz="4" w:space="0" w:color="000000" w:themeColor="text1" w:themeTint="50"/>
        <w:insideH w:val="single" w:sz="4" w:space="0" w:color="000000" w:themeColor="text1" w:themeTint="50"/>
        <w:insideV w:val="single" w:sz="4" w:space="0" w:color="000000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 w:themeTint="50"/>
        <w:left w:val="single" w:sz="4" w:space="0" w:color="000000" w:themeColor="text1" w:themeTint="50"/>
        <w:bottom w:val="single" w:sz="4" w:space="0" w:color="000000" w:themeColor="text1" w:themeTint="50"/>
        <w:right w:val="single" w:sz="4" w:space="0" w:color="000000" w:themeColor="text1" w:themeTint="50"/>
        <w:insideH w:val="single" w:sz="4" w:space="0" w:color="000000" w:themeColor="text1" w:themeTint="50"/>
        <w:insideV w:val="single" w:sz="4" w:space="0" w:color="000000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cPr>
        <w:shd w:val="clear" w:color="FFFFFF" w:fill="F2F2F2" w:themeColor="text1" w:themeTint="0D" w:themeFill="text1" w:themeFillTint="0D"/>
      </w:tcPr>
    </w:tblStylePr>
    <w:tblStylePr w:type="band1Vert">
      <w:tcPr>
        <w:shd w:val="clear" w:color="FFFFFF" w:fill="F2F2F2" w:themeColor="text1" w:themeTint="0D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customStyle="1" w:styleId="PlainTable2">
    <w:name w:val="Plain Table 2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band1Vert"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customStyle="1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firstRow">
      <w:rPr>
        <w:b/>
        <w:caps/>
        <w:color w:val="404040"/>
      </w:rPr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customStyle="1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sz="4" w:space="0" w:color="40404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sz="4" w:space="0" w:color="40404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 w:themeTint="67"/>
        <w:left w:val="single" w:sz="4" w:space="0" w:color="000000" w:themeColor="text1" w:themeTint="67"/>
        <w:bottom w:val="single" w:sz="4" w:space="0" w:color="000000" w:themeColor="text1" w:themeTint="67"/>
        <w:right w:val="single" w:sz="4" w:space="0" w:color="000000" w:themeColor="text1" w:themeTint="67"/>
        <w:insideH w:val="single" w:sz="4" w:space="0" w:color="000000" w:themeColor="text1" w:themeTint="67"/>
        <w:insideV w:val="single" w:sz="4" w:space="0" w:color="00000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text1" w:themeTint="67"/>
          <w:left w:val="single" w:sz="4" w:space="0" w:color="000000" w:themeColor="text1" w:themeTint="67"/>
          <w:bottom w:val="single" w:sz="4" w:space="0" w:color="000000" w:themeColor="text1" w:themeTint="67"/>
          <w:right w:val="single" w:sz="4" w:space="0" w:color="00000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sz="12" w:space="0" w:color="00000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GridTable1Light-Accent1">
    <w:name w:val="Grid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1" w:themeTint="67"/>
        <w:left w:val="single" w:sz="4" w:space="0" w:color="000000" w:themeColor="accent1" w:themeTint="67"/>
        <w:bottom w:val="single" w:sz="4" w:space="0" w:color="000000" w:themeColor="accent1" w:themeTint="67"/>
        <w:right w:val="single" w:sz="4" w:space="0" w:color="000000" w:themeColor="accent1" w:themeTint="67"/>
        <w:insideH w:val="single" w:sz="4" w:space="0" w:color="000000" w:themeColor="accent1" w:themeTint="67"/>
        <w:insideV w:val="single" w:sz="4" w:space="0" w:color="00000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1" w:themeTint="67"/>
          <w:left w:val="single" w:sz="4" w:space="0" w:color="000000" w:themeColor="accent1" w:themeTint="67"/>
          <w:bottom w:val="single" w:sz="4" w:space="0" w:color="000000" w:themeColor="accent1" w:themeTint="67"/>
          <w:right w:val="single" w:sz="4" w:space="0" w:color="00000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sz="12" w:space="0" w:color="00000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2" w:themeTint="67"/>
        <w:left w:val="single" w:sz="4" w:space="0" w:color="000000" w:themeColor="accent2" w:themeTint="67"/>
        <w:bottom w:val="single" w:sz="4" w:space="0" w:color="000000" w:themeColor="accent2" w:themeTint="67"/>
        <w:right w:val="single" w:sz="4" w:space="0" w:color="000000" w:themeColor="accent2" w:themeTint="67"/>
        <w:insideH w:val="single" w:sz="4" w:space="0" w:color="000000" w:themeColor="accent2" w:themeTint="67"/>
        <w:insideV w:val="single" w:sz="4" w:space="0" w:color="00000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2" w:themeTint="67"/>
          <w:left w:val="single" w:sz="4" w:space="0" w:color="000000" w:themeColor="accent2" w:themeTint="67"/>
          <w:bottom w:val="single" w:sz="4" w:space="0" w:color="000000" w:themeColor="accent2" w:themeTint="67"/>
          <w:right w:val="single" w:sz="4" w:space="0" w:color="00000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sz="12" w:space="0" w:color="00000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GridTable1Light-Accent3">
    <w:name w:val="Grid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3" w:themeTint="67"/>
        <w:left w:val="single" w:sz="4" w:space="0" w:color="000000" w:themeColor="accent3" w:themeTint="67"/>
        <w:bottom w:val="single" w:sz="4" w:space="0" w:color="000000" w:themeColor="accent3" w:themeTint="67"/>
        <w:right w:val="single" w:sz="4" w:space="0" w:color="000000" w:themeColor="accent3" w:themeTint="67"/>
        <w:insideH w:val="single" w:sz="4" w:space="0" w:color="000000" w:themeColor="accent3" w:themeTint="67"/>
        <w:insideV w:val="single" w:sz="4" w:space="0" w:color="00000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3" w:themeTint="67"/>
          <w:left w:val="single" w:sz="4" w:space="0" w:color="000000" w:themeColor="accent3" w:themeTint="67"/>
          <w:bottom w:val="single" w:sz="4" w:space="0" w:color="000000" w:themeColor="accent3" w:themeTint="67"/>
          <w:right w:val="single" w:sz="4" w:space="0" w:color="00000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sz="12" w:space="0" w:color="00000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GridTable1Light-Accent4">
    <w:name w:val="Grid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4" w:themeTint="67"/>
        <w:left w:val="single" w:sz="4" w:space="0" w:color="000000" w:themeColor="accent4" w:themeTint="67"/>
        <w:bottom w:val="single" w:sz="4" w:space="0" w:color="000000" w:themeColor="accent4" w:themeTint="67"/>
        <w:right w:val="single" w:sz="4" w:space="0" w:color="000000" w:themeColor="accent4" w:themeTint="67"/>
        <w:insideH w:val="single" w:sz="4" w:space="0" w:color="000000" w:themeColor="accent4" w:themeTint="67"/>
        <w:insideV w:val="single" w:sz="4" w:space="0" w:color="00000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4" w:themeTint="67"/>
          <w:left w:val="single" w:sz="4" w:space="0" w:color="000000" w:themeColor="accent4" w:themeTint="67"/>
          <w:bottom w:val="single" w:sz="4" w:space="0" w:color="000000" w:themeColor="accent4" w:themeTint="67"/>
          <w:right w:val="single" w:sz="4" w:space="0" w:color="00000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sz="12" w:space="0" w:color="00000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GridTable1Light-Accent5">
    <w:name w:val="Grid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5" w:themeTint="67"/>
        <w:left w:val="single" w:sz="4" w:space="0" w:color="000000" w:themeColor="accent5" w:themeTint="67"/>
        <w:bottom w:val="single" w:sz="4" w:space="0" w:color="000000" w:themeColor="accent5" w:themeTint="67"/>
        <w:right w:val="single" w:sz="4" w:space="0" w:color="000000" w:themeColor="accent5" w:themeTint="67"/>
        <w:insideH w:val="single" w:sz="4" w:space="0" w:color="000000" w:themeColor="accent5" w:themeTint="67"/>
        <w:insideV w:val="single" w:sz="4" w:space="0" w:color="00000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5" w:themeTint="67"/>
          <w:left w:val="single" w:sz="4" w:space="0" w:color="000000" w:themeColor="accent5" w:themeTint="67"/>
          <w:bottom w:val="single" w:sz="4" w:space="0" w:color="000000" w:themeColor="accent5" w:themeTint="67"/>
          <w:right w:val="single" w:sz="4" w:space="0" w:color="00000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sz="12" w:space="0" w:color="00000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GridTable1Light-Accent6">
    <w:name w:val="Grid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6" w:themeTint="67"/>
        <w:left w:val="single" w:sz="4" w:space="0" w:color="000000" w:themeColor="accent6" w:themeTint="67"/>
        <w:bottom w:val="single" w:sz="4" w:space="0" w:color="000000" w:themeColor="accent6" w:themeTint="67"/>
        <w:right w:val="single" w:sz="4" w:space="0" w:color="000000" w:themeColor="accent6" w:themeTint="67"/>
        <w:insideH w:val="single" w:sz="4" w:space="0" w:color="000000" w:themeColor="accent6" w:themeTint="67"/>
        <w:insideV w:val="single" w:sz="4" w:space="0" w:color="00000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6" w:themeTint="67"/>
          <w:left w:val="single" w:sz="4" w:space="0" w:color="000000" w:themeColor="accent6" w:themeTint="67"/>
          <w:bottom w:val="single" w:sz="4" w:space="0" w:color="000000" w:themeColor="accent6" w:themeTint="67"/>
          <w:right w:val="single" w:sz="4" w:space="0" w:color="00000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sz="12" w:space="0" w:color="00000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text1" w:themeTint="95"/>
        <w:insideH w:val="single" w:sz="4" w:space="0" w:color="000000" w:themeColor="text1" w:themeTint="95"/>
        <w:insideV w:val="single" w:sz="4" w:space="0" w:color="00000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12" w:space="0" w:color="000000" w:themeColor="text1" w:themeTint="95"/>
          <w:right w:val="nil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text1" w:themeTint="95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2-Accent1">
    <w:name w:val="Grid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1" w:themeTint="EA"/>
        <w:insideH w:val="single" w:sz="4" w:space="0" w:color="000000" w:themeColor="accent1" w:themeTint="EA"/>
        <w:insideV w:val="single" w:sz="4" w:space="0" w:color="00000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12" w:space="0" w:color="000000" w:themeColor="accent1" w:themeTint="EA"/>
          <w:right w:val="nil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1" w:themeTint="EA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2-Accent2">
    <w:name w:val="Grid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2" w:themeTint="97"/>
        <w:insideH w:val="single" w:sz="4" w:space="0" w:color="000000" w:themeColor="accent2" w:themeTint="97"/>
        <w:insideV w:val="single" w:sz="4" w:space="0" w:color="00000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12" w:space="0" w:color="000000" w:themeColor="accent2" w:themeTint="97"/>
          <w:right w:val="nil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2" w:themeTint="97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2-Accent3">
    <w:name w:val="Grid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3" w:themeTint="FE"/>
        <w:insideH w:val="single" w:sz="4" w:space="0" w:color="000000" w:themeColor="accent3" w:themeTint="FE"/>
        <w:insideV w:val="single" w:sz="4" w:space="0" w:color="00000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12" w:space="0" w:color="000000" w:themeColor="accent3" w:themeTint="FE"/>
          <w:right w:val="nil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3" w:themeTint="FE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2-Accent4">
    <w:name w:val="Grid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4" w:themeTint="9A"/>
        <w:insideH w:val="single" w:sz="4" w:space="0" w:color="000000" w:themeColor="accent4" w:themeTint="9A"/>
        <w:insideV w:val="single" w:sz="4" w:space="0" w:color="00000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12" w:space="0" w:color="000000" w:themeColor="accent4" w:themeTint="9A"/>
          <w:right w:val="nil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4" w:themeTint="9A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2-Accent5">
    <w:name w:val="Grid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5"/>
        <w:insideH w:val="single" w:sz="4" w:space="0" w:color="000000" w:themeColor="accent5"/>
        <w:insideV w:val="single" w:sz="4" w:space="0" w:color="00000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12" w:space="0" w:color="000000" w:themeColor="accent5"/>
          <w:right w:val="nil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5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2-Accent6">
    <w:name w:val="Grid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6"/>
        <w:insideH w:val="single" w:sz="4" w:space="0" w:color="000000" w:themeColor="accent6"/>
        <w:insideV w:val="single" w:sz="4" w:space="0" w:color="00000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12" w:space="0" w:color="000000" w:themeColor="accent6"/>
          <w:right w:val="nil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6"/>
          <w:left w:val="nil"/>
          <w:bottom w:val="nil"/>
          <w:right w:val="nil"/>
        </w:tcBorders>
        <w:shd w:val="clear" w:color="FFFFFF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text1" w:themeTint="95"/>
        <w:insideH w:val="single" w:sz="4" w:space="0" w:color="000000" w:themeColor="text1" w:themeTint="95"/>
        <w:insideV w:val="single" w:sz="4" w:space="0" w:color="00000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 w:themeFill="text1" w:themeFillTint="34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3-Accent1">
    <w:name w:val="Grid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1" w:themeTint="EA"/>
        <w:insideH w:val="single" w:sz="4" w:space="0" w:color="000000" w:themeColor="accent1" w:themeTint="EA"/>
        <w:insideV w:val="single" w:sz="4" w:space="0" w:color="00000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 w:themeFill="accent1" w:themeFillTint="34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3-Accent2">
    <w:name w:val="Grid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2" w:themeTint="97"/>
        <w:insideH w:val="single" w:sz="4" w:space="0" w:color="000000" w:themeColor="accent2" w:themeTint="97"/>
        <w:insideV w:val="single" w:sz="4" w:space="0" w:color="00000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3-Accent3">
    <w:name w:val="Grid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3" w:themeTint="FE"/>
        <w:insideH w:val="single" w:sz="4" w:space="0" w:color="000000" w:themeColor="accent3" w:themeTint="FE"/>
        <w:insideV w:val="single" w:sz="4" w:space="0" w:color="00000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3-Accent4">
    <w:name w:val="Grid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4" w:themeTint="9A"/>
        <w:insideH w:val="single" w:sz="4" w:space="0" w:color="000000" w:themeColor="accent4" w:themeTint="9A"/>
        <w:insideV w:val="single" w:sz="4" w:space="0" w:color="00000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3-Accent5">
    <w:name w:val="Grid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5"/>
        <w:insideH w:val="single" w:sz="4" w:space="0" w:color="000000" w:themeColor="accent5"/>
        <w:insideV w:val="single" w:sz="4" w:space="0" w:color="00000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</w:style>
  <w:style w:type="table" w:customStyle="1" w:styleId="GridTable3-Accent6">
    <w:name w:val="Grid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6"/>
        <w:insideH w:val="single" w:sz="4" w:space="0" w:color="000000" w:themeColor="accent6"/>
        <w:insideV w:val="single" w:sz="4" w:space="0" w:color="00000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 w:themeTint="90"/>
        <w:left w:val="single" w:sz="4" w:space="0" w:color="000000" w:themeColor="text1" w:themeTint="90"/>
        <w:bottom w:val="single" w:sz="4" w:space="0" w:color="000000" w:themeColor="text1" w:themeTint="90"/>
        <w:right w:val="single" w:sz="4" w:space="0" w:color="000000" w:themeColor="text1" w:themeTint="90"/>
        <w:insideH w:val="single" w:sz="4" w:space="0" w:color="000000" w:themeColor="text1" w:themeTint="90"/>
        <w:insideV w:val="single" w:sz="4" w:space="0" w:color="00000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Color="text1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text1"/>
        </w:tcBorders>
      </w:tcPr>
    </w:tblStylePr>
  </w:style>
  <w:style w:type="table" w:customStyle="1" w:styleId="GridTable4-Accent1">
    <w:name w:val="Grid Table 4 - Accent 1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1" w:themeTint="90"/>
        <w:left w:val="single" w:sz="4" w:space="0" w:color="000000" w:themeColor="accent1" w:themeTint="90"/>
        <w:bottom w:val="single" w:sz="4" w:space="0" w:color="000000" w:themeColor="accent1" w:themeTint="90"/>
        <w:right w:val="single" w:sz="4" w:space="0" w:color="000000" w:themeColor="accent1" w:themeTint="90"/>
        <w:insideH w:val="single" w:sz="4" w:space="0" w:color="000000" w:themeColor="accent1" w:themeTint="90"/>
        <w:insideV w:val="single" w:sz="4" w:space="0" w:color="00000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accent1" w:themeTint="EA"/>
          <w:left w:val="single" w:sz="4" w:space="0" w:color="000000" w:themeColor="accent1" w:themeTint="EA"/>
          <w:bottom w:val="single" w:sz="4" w:space="0" w:color="000000" w:themeColor="accent1" w:themeTint="EA"/>
          <w:right w:val="single" w:sz="4" w:space="0" w:color="000000" w:themeColor="accent1" w:themeTint="EA"/>
        </w:tcBorders>
        <w:shd w:val="clear" w:color="FFFFFF" w:fill="5D8DC2" w:themeColor="accent1" w:themeTint="EA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1" w:themeTint="EA"/>
        </w:tcBorders>
      </w:tcPr>
    </w:tblStylePr>
  </w:style>
  <w:style w:type="table" w:customStyle="1" w:styleId="GridTable4-Accent2">
    <w:name w:val="Grid Table 4 - Accent 2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2" w:themeTint="90"/>
        <w:left w:val="single" w:sz="4" w:space="0" w:color="000000" w:themeColor="accent2" w:themeTint="90"/>
        <w:bottom w:val="single" w:sz="4" w:space="0" w:color="000000" w:themeColor="accent2" w:themeTint="90"/>
        <w:right w:val="single" w:sz="4" w:space="0" w:color="000000" w:themeColor="accent2" w:themeTint="90"/>
        <w:insideH w:val="single" w:sz="4" w:space="0" w:color="000000" w:themeColor="accent2" w:themeTint="90"/>
        <w:insideV w:val="single" w:sz="4" w:space="0" w:color="00000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accent2" w:themeTint="97"/>
          <w:left w:val="single" w:sz="4" w:space="0" w:color="000000" w:themeColor="accent2" w:themeTint="97"/>
          <w:bottom w:val="single" w:sz="4" w:space="0" w:color="000000" w:themeColor="accent2" w:themeTint="97"/>
          <w:right w:val="single" w:sz="4" w:space="0" w:color="000000" w:themeColor="accent2" w:themeTint="97"/>
        </w:tcBorders>
        <w:shd w:val="clear" w:color="FFFFFF" w:fill="D99694" w:themeColor="accent2" w:themeTint="97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2" w:themeTint="97"/>
        </w:tcBorders>
      </w:tcPr>
    </w:tblStylePr>
  </w:style>
  <w:style w:type="table" w:customStyle="1" w:styleId="GridTable4-Accent3">
    <w:name w:val="Grid Table 4 - Accent 3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3" w:themeTint="90"/>
        <w:left w:val="single" w:sz="4" w:space="0" w:color="000000" w:themeColor="accent3" w:themeTint="90"/>
        <w:bottom w:val="single" w:sz="4" w:space="0" w:color="000000" w:themeColor="accent3" w:themeTint="90"/>
        <w:right w:val="single" w:sz="4" w:space="0" w:color="000000" w:themeColor="accent3" w:themeTint="90"/>
        <w:insideH w:val="single" w:sz="4" w:space="0" w:color="000000" w:themeColor="accent3" w:themeTint="90"/>
        <w:insideV w:val="single" w:sz="4" w:space="0" w:color="00000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accent3" w:themeTint="FE"/>
          <w:left w:val="single" w:sz="4" w:space="0" w:color="000000" w:themeColor="accent3" w:themeTint="FE"/>
          <w:bottom w:val="single" w:sz="4" w:space="0" w:color="000000" w:themeColor="accent3" w:themeTint="FE"/>
          <w:right w:val="single" w:sz="4" w:space="0" w:color="000000" w:themeColor="accent3" w:themeTint="FE"/>
        </w:tcBorders>
        <w:shd w:val="clear" w:color="FFFFFF" w:fill="9BBA59" w:themeColor="accent3" w:themeTint="FE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3" w:themeTint="FE"/>
        </w:tcBorders>
      </w:tcPr>
    </w:tblStylePr>
  </w:style>
  <w:style w:type="table" w:customStyle="1" w:styleId="GridTable4-Accent4">
    <w:name w:val="Grid Table 4 - Accent 4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4" w:themeTint="90"/>
        <w:left w:val="single" w:sz="4" w:space="0" w:color="000000" w:themeColor="accent4" w:themeTint="90"/>
        <w:bottom w:val="single" w:sz="4" w:space="0" w:color="000000" w:themeColor="accent4" w:themeTint="90"/>
        <w:right w:val="single" w:sz="4" w:space="0" w:color="000000" w:themeColor="accent4" w:themeTint="90"/>
        <w:insideH w:val="single" w:sz="4" w:space="0" w:color="000000" w:themeColor="accent4" w:themeTint="90"/>
        <w:insideV w:val="single" w:sz="4" w:space="0" w:color="00000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accent4" w:themeTint="9A"/>
          <w:left w:val="single" w:sz="4" w:space="0" w:color="000000" w:themeColor="accent4" w:themeTint="9A"/>
          <w:bottom w:val="single" w:sz="4" w:space="0" w:color="000000" w:themeColor="accent4" w:themeTint="9A"/>
          <w:right w:val="single" w:sz="4" w:space="0" w:color="000000" w:themeColor="accent4" w:themeTint="9A"/>
        </w:tcBorders>
        <w:shd w:val="clear" w:color="FFFFFF" w:fill="B2A1C6" w:themeColor="accent4" w:themeTint="9A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4" w:themeTint="9A"/>
        </w:tcBorders>
      </w:tcPr>
    </w:tblStylePr>
  </w:style>
  <w:style w:type="table" w:customStyle="1" w:styleId="GridTable4-Accent5">
    <w:name w:val="Grid Table 4 - Accent 5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5" w:themeTint="90"/>
        <w:left w:val="single" w:sz="4" w:space="0" w:color="000000" w:themeColor="accent5" w:themeTint="90"/>
        <w:bottom w:val="single" w:sz="4" w:space="0" w:color="000000" w:themeColor="accent5" w:themeTint="90"/>
        <w:right w:val="single" w:sz="4" w:space="0" w:color="000000" w:themeColor="accent5" w:themeTint="90"/>
        <w:insideH w:val="single" w:sz="4" w:space="0" w:color="000000" w:themeColor="accent5" w:themeTint="90"/>
        <w:insideV w:val="single" w:sz="4" w:space="0" w:color="00000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</w:tcBorders>
        <w:shd w:val="clear" w:color="FFFFFF" w:fill="4BACC6" w:themeColor="accent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5"/>
        </w:tcBorders>
      </w:tcPr>
    </w:tblStylePr>
  </w:style>
  <w:style w:type="table" w:customStyle="1" w:styleId="GridTable4-Accent6">
    <w:name w:val="Grid Table 4 - Accent 6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6" w:themeTint="90"/>
        <w:left w:val="single" w:sz="4" w:space="0" w:color="000000" w:themeColor="accent6" w:themeTint="90"/>
        <w:bottom w:val="single" w:sz="4" w:space="0" w:color="000000" w:themeColor="accent6" w:themeTint="90"/>
        <w:right w:val="single" w:sz="4" w:space="0" w:color="000000" w:themeColor="accent6" w:themeTint="90"/>
        <w:insideH w:val="single" w:sz="4" w:space="0" w:color="000000" w:themeColor="accent6" w:themeTint="90"/>
        <w:insideV w:val="single" w:sz="4" w:space="0" w:color="00000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</w:tcBorders>
        <w:shd w:val="clear" w:color="FFFFFF" w:fill="F79646" w:themeColor="accent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6"/>
        </w:tcBorders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light1"/>
        <w:left w:val="single" w:sz="4" w:space="0" w:color="000000" w:themeColor="light1"/>
        <w:bottom w:val="single" w:sz="4" w:space="0" w:color="000000" w:themeColor="light1"/>
        <w:right w:val="single" w:sz="4" w:space="0" w:color="000000" w:themeColor="light1"/>
        <w:insideH w:val="single" w:sz="4" w:space="0" w:color="000000" w:themeColor="light1"/>
        <w:insideV w:val="single" w:sz="4" w:space="0" w:color="000000" w:themeColor="light1"/>
      </w:tblBorders>
      <w:shd w:val="clear" w:color="FFFFFF" w:fill="BFBFBF" w:themeColor="text1" w:themeTint="40" w:themeFill="text1" w:themeFillTint="40"/>
    </w:tblPr>
    <w:tblStylePr w:type="band1Horz">
      <w:tcPr>
        <w:shd w:val="clear" w:color="FFFFFF" w:fill="8A8A8A" w:themeColor="text1" w:themeTint="75" w:themeFill="text1" w:themeFillTint="75"/>
      </w:tcPr>
    </w:tblStylePr>
    <w:tblStylePr w:type="band1Vert">
      <w:tcPr>
        <w:shd w:val="clear" w:color="FFFFFF" w:fill="8A8A8A" w:themeColor="text1" w:themeTint="75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light1"/>
        </w:tcBorders>
        <w:shd w:val="clear" w:color="FFFFFF" w:fill="000000" w:themeColor="text1" w:themeFill="text1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light1"/>
        <w:left w:val="single" w:sz="4" w:space="0" w:color="000000" w:themeColor="light1"/>
        <w:bottom w:val="single" w:sz="4" w:space="0" w:color="000000" w:themeColor="light1"/>
        <w:right w:val="single" w:sz="4" w:space="0" w:color="000000" w:themeColor="light1"/>
        <w:insideH w:val="single" w:sz="4" w:space="0" w:color="000000" w:themeColor="light1"/>
        <w:insideV w:val="single" w:sz="4" w:space="0" w:color="000000" w:themeColor="light1"/>
      </w:tblBorders>
      <w:shd w:val="clear" w:color="FFFFFF" w:fill="DAE5F1" w:themeColor="accent1" w:themeTint="34" w:themeFill="accent1" w:themeFillTint="34"/>
    </w:tblPr>
    <w:tblStylePr w:type="band1Horz">
      <w:tcPr>
        <w:shd w:val="clear" w:color="FFFFFF" w:fill="ADC5E0" w:themeColor="accent1" w:themeTint="75" w:themeFill="accent1" w:themeFillTint="75"/>
      </w:tcPr>
    </w:tblStylePr>
    <w:tblStylePr w:type="band1Vert">
      <w:tcPr>
        <w:shd w:val="clear" w:color="FFFFFF" w:fill="ADC5E0" w:themeColor="accent1" w:themeTint="75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light1"/>
        </w:tcBorders>
        <w:shd w:val="clear" w:color="FFFFFF" w:fill="4F81BD" w:themeColor="accent1" w:themeFill="accent1"/>
      </w:tcPr>
    </w:tblStylePr>
  </w:style>
  <w:style w:type="table" w:customStyle="1" w:styleId="GridTable5Dark-Accent2">
    <w:name w:val="Grid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light1"/>
        <w:left w:val="single" w:sz="4" w:space="0" w:color="000000" w:themeColor="light1"/>
        <w:bottom w:val="single" w:sz="4" w:space="0" w:color="000000" w:themeColor="light1"/>
        <w:right w:val="single" w:sz="4" w:space="0" w:color="000000" w:themeColor="light1"/>
        <w:insideH w:val="single" w:sz="4" w:space="0" w:color="000000" w:themeColor="light1"/>
        <w:insideV w:val="single" w:sz="4" w:space="0" w:color="000000" w:themeColor="light1"/>
      </w:tblBorders>
      <w:shd w:val="clear" w:color="FFFFFF" w:fill="F2DCDB" w:themeColor="accent2" w:themeTint="32" w:themeFill="accent2" w:themeFillTint="32"/>
    </w:tblPr>
    <w:tblStylePr w:type="band1Horz">
      <w:tcPr>
        <w:shd w:val="clear" w:color="FFFFFF" w:fill="E1ADAC" w:themeColor="accent2" w:themeTint="75" w:themeFill="accent2" w:themeFillTint="75"/>
      </w:tcPr>
    </w:tblStylePr>
    <w:tblStylePr w:type="band1Vert">
      <w:tcPr>
        <w:shd w:val="clear" w:color="FFFFFF" w:fill="E1ADAC" w:themeColor="accent2" w:themeTint="75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light1"/>
        </w:tcBorders>
        <w:shd w:val="clear" w:color="FFFFFF" w:fill="C0504D" w:themeColor="accent2" w:themeFill="accent2"/>
      </w:tcPr>
    </w:tblStylePr>
  </w:style>
  <w:style w:type="table" w:customStyle="1" w:styleId="GridTable5Dark-Accent3">
    <w:name w:val="Grid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light1"/>
        <w:left w:val="single" w:sz="4" w:space="0" w:color="000000" w:themeColor="light1"/>
        <w:bottom w:val="single" w:sz="4" w:space="0" w:color="000000" w:themeColor="light1"/>
        <w:right w:val="single" w:sz="4" w:space="0" w:color="000000" w:themeColor="light1"/>
        <w:insideH w:val="single" w:sz="4" w:space="0" w:color="000000" w:themeColor="light1"/>
        <w:insideV w:val="single" w:sz="4" w:space="0" w:color="000000" w:themeColor="light1"/>
      </w:tblBorders>
      <w:shd w:val="clear" w:color="FFFFFF" w:fill="EAF0DD" w:themeColor="accent3" w:themeTint="34" w:themeFill="accent3" w:themeFillTint="34"/>
    </w:tblPr>
    <w:tblStylePr w:type="band1Horz">
      <w:tcPr>
        <w:shd w:val="clear" w:color="FFFFFF" w:fill="D1DFB2" w:themeColor="accent3" w:themeTint="75" w:themeFill="accent3" w:themeFillTint="75"/>
      </w:tcPr>
    </w:tblStylePr>
    <w:tblStylePr w:type="band1Vert">
      <w:tcPr>
        <w:shd w:val="clear" w:color="FFFFFF" w:fill="D1DFB2" w:themeColor="accent3" w:themeTint="7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light1"/>
        </w:tcBorders>
        <w:shd w:val="clear" w:color="FFFFFF" w:fill="9BBB59" w:themeColor="accent3" w:themeFill="accent3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light1"/>
        <w:left w:val="single" w:sz="4" w:space="0" w:color="000000" w:themeColor="light1"/>
        <w:bottom w:val="single" w:sz="4" w:space="0" w:color="000000" w:themeColor="light1"/>
        <w:right w:val="single" w:sz="4" w:space="0" w:color="000000" w:themeColor="light1"/>
        <w:insideH w:val="single" w:sz="4" w:space="0" w:color="000000" w:themeColor="light1"/>
        <w:insideV w:val="single" w:sz="4" w:space="0" w:color="000000" w:themeColor="light1"/>
      </w:tblBorders>
      <w:shd w:val="clear" w:color="FFFFFF" w:fill="E5DFEC" w:themeColor="accent4" w:themeTint="34" w:themeFill="accent4" w:themeFillTint="34"/>
    </w:tblPr>
    <w:tblStylePr w:type="band1Horz">
      <w:tcPr>
        <w:shd w:val="clear" w:color="FFFFFF" w:fill="C4B7D4" w:themeColor="accent4" w:themeTint="75" w:themeFill="accent4" w:themeFillTint="75"/>
      </w:tcPr>
    </w:tblStylePr>
    <w:tblStylePr w:type="band1Vert">
      <w:tcPr>
        <w:shd w:val="clear" w:color="FFFFFF" w:fill="C4B7D4" w:themeColor="accent4" w:themeTint="75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light1"/>
        </w:tcBorders>
        <w:shd w:val="clear" w:color="FFFFFF" w:fill="8064A2" w:themeColor="accent4" w:themeFill="accent4"/>
      </w:tcPr>
    </w:tblStylePr>
  </w:style>
  <w:style w:type="table" w:customStyle="1" w:styleId="GridTable5Dark-Accent5">
    <w:name w:val="Grid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light1"/>
        <w:left w:val="single" w:sz="4" w:space="0" w:color="000000" w:themeColor="light1"/>
        <w:bottom w:val="single" w:sz="4" w:space="0" w:color="000000" w:themeColor="light1"/>
        <w:right w:val="single" w:sz="4" w:space="0" w:color="000000" w:themeColor="light1"/>
        <w:insideH w:val="single" w:sz="4" w:space="0" w:color="000000" w:themeColor="light1"/>
        <w:insideV w:val="single" w:sz="4" w:space="0" w:color="000000" w:themeColor="light1"/>
      </w:tblBorders>
      <w:shd w:val="clear" w:color="FFFFFF" w:fill="DAEEF3" w:themeColor="accent5" w:themeTint="34" w:themeFill="accent5" w:themeFillTint="34"/>
    </w:tblPr>
    <w:tblStylePr w:type="band1Horz">
      <w:tcPr>
        <w:shd w:val="clear" w:color="FFFFFF" w:fill="ABD9E4" w:themeColor="accent5" w:themeTint="75" w:themeFill="accent5" w:themeFillTint="75"/>
      </w:tcPr>
    </w:tblStylePr>
    <w:tblStylePr w:type="band1Vert">
      <w:tcPr>
        <w:shd w:val="clear" w:color="FFFFFF" w:fill="ABD9E4" w:themeColor="accent5" w:themeTint="75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light1"/>
        </w:tcBorders>
        <w:shd w:val="clear" w:color="FFFFFF" w:fill="4BACC6" w:themeColor="accent5" w:themeFill="accent5"/>
      </w:tcPr>
    </w:tblStylePr>
  </w:style>
  <w:style w:type="table" w:customStyle="1" w:styleId="GridTable5Dark-Accent6">
    <w:name w:val="Grid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light1"/>
        <w:left w:val="single" w:sz="4" w:space="0" w:color="000000" w:themeColor="light1"/>
        <w:bottom w:val="single" w:sz="4" w:space="0" w:color="000000" w:themeColor="light1"/>
        <w:right w:val="single" w:sz="4" w:space="0" w:color="000000" w:themeColor="light1"/>
        <w:insideH w:val="single" w:sz="4" w:space="0" w:color="000000" w:themeColor="light1"/>
        <w:insideV w:val="single" w:sz="4" w:space="0" w:color="000000" w:themeColor="light1"/>
      </w:tblBorders>
      <w:shd w:val="clear" w:color="FFFFFF" w:fill="FDE9D8" w:themeColor="accent6" w:themeTint="34" w:themeFill="accent6" w:themeFillTint="34"/>
    </w:tblPr>
    <w:tblStylePr w:type="band1Horz">
      <w:tcPr>
        <w:shd w:val="clear" w:color="FFFFFF" w:fill="FBCDA8" w:themeColor="accent6" w:themeTint="75" w:themeFill="accent6" w:themeFillTint="75"/>
      </w:tcPr>
    </w:tblStylePr>
    <w:tblStylePr w:type="band1Vert">
      <w:tcPr>
        <w:shd w:val="clear" w:color="FFFFFF" w:fill="FBCDA8" w:themeColor="accent6" w:themeTint="75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w:themeColor="light1"/>
        </w:tcBorders>
        <w:shd w:val="clear" w:color="FFFFFF" w:fill="F79646" w:themeColor="accent6" w:themeFill="accent6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 w:themeTint="80"/>
        <w:left w:val="single" w:sz="4" w:space="0" w:color="000000" w:themeColor="text1" w:themeTint="80"/>
        <w:bottom w:val="single" w:sz="4" w:space="0" w:color="000000" w:themeColor="text1" w:themeTint="80"/>
        <w:right w:val="single" w:sz="4" w:space="0" w:color="000000" w:themeColor="text1" w:themeTint="80"/>
        <w:insideH w:val="single" w:sz="4" w:space="0" w:color="000000" w:themeColor="text1" w:themeTint="80"/>
        <w:insideV w:val="single" w:sz="4" w:space="0" w:color="000000" w:themeColor="text1" w:themeTint="80"/>
      </w:tblBorders>
    </w:tblPr>
    <w:tblStylePr w:type="band1Horz">
      <w:rPr>
        <w:rFonts w:ascii="Arial" w:hAnsi="Arial"/>
        <w:color w:val="404040" w:themeColor="text1" w:themeShade="95" w:themeTint="80"/>
        <w:sz w:val="22"/>
      </w:rPr>
      <w:tcPr>
        <w:shd w:val="clear" w:color="FFFFFF" w:fill="CBCBCB" w:themeColor="text1" w:themeTint="34" w:themeFill="text1" w:themeFillTint="34"/>
      </w:tcPr>
    </w:tblStylePr>
    <w:tblStylePr w:type="band1Vert">
      <w:tcPr>
        <w:shd w:val="clear" w:color="FFFFFF" w:fill="CBCBCB" w:themeColor="text1" w:themeTint="34" w:themeFill="text1" w:themeFillTint="34"/>
      </w:tcPr>
    </w:tblStylePr>
    <w:tblStylePr w:type="band2Horz">
      <w:rPr>
        <w:rFonts w:ascii="Arial" w:hAnsi="Arial"/>
        <w:color w:val="404040" w:themeColor="text1" w:themeShade="95" w:themeTint="80"/>
        <w:sz w:val="22"/>
      </w:rPr>
    </w:tblStylePr>
    <w:tblStylePr w:type="firstCol">
      <w:rPr>
        <w:b/>
        <w:color w:val="4A4A4A" w:themeColor="text1" w:themeShade="95" w:themeTint="80"/>
      </w:rPr>
    </w:tblStylePr>
    <w:tblStylePr w:type="firstRow">
      <w:rPr>
        <w:b/>
        <w:color w:val="4A4A4A" w:themeColor="text1" w:themeShade="95" w:themeTint="80"/>
      </w:rPr>
      <w:tcPr>
        <w:tcBorders>
          <w:bottom w:val="single" w:sz="12" w:space="0" w:color="000000" w:themeColor="text1" w:themeTint="80"/>
        </w:tcBorders>
      </w:tcPr>
    </w:tblStylePr>
    <w:tblStylePr w:type="lastCol">
      <w:rPr>
        <w:b/>
        <w:color w:val="4A4A4A" w:themeColor="text1" w:themeShade="95" w:themeTint="80"/>
      </w:rPr>
    </w:tblStylePr>
    <w:tblStylePr w:type="lastRow">
      <w:rPr>
        <w:b/>
        <w:color w:val="4A4A4A" w:themeColor="text1" w:themeShade="95" w:themeTint="80"/>
      </w:rPr>
    </w:tblStylePr>
    <w:tblStylePr w:type="wholeTable">
      <w:rPr>
        <w:rFonts w:ascii="Arial" w:hAnsi="Arial"/>
        <w:color w:val="404040" w:themeColor="text1" w:themeShade="95" w:themeTint="80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1" w:themeTint="80"/>
        <w:left w:val="single" w:sz="4" w:space="0" w:color="000000" w:themeColor="accent1" w:themeTint="80"/>
        <w:bottom w:val="single" w:sz="4" w:space="0" w:color="000000" w:themeColor="accent1" w:themeTint="80"/>
        <w:right w:val="single" w:sz="4" w:space="0" w:color="000000" w:themeColor="accent1" w:themeTint="80"/>
        <w:insideH w:val="single" w:sz="4" w:space="0" w:color="000000" w:themeColor="accent1" w:themeTint="80"/>
        <w:insideV w:val="single" w:sz="4" w:space="0" w:color="000000" w:themeColor="accent1" w:themeTint="80"/>
      </w:tblBorders>
    </w:tblPr>
    <w:tblStylePr w:type="band1Horz">
      <w:rPr>
        <w:rFonts w:ascii="Arial" w:hAnsi="Arial"/>
        <w:color w:val="404040" w:themeColor="accent1" w:themeShade="95" w:themeTint="80"/>
        <w:sz w:val="22"/>
      </w:rPr>
      <w:tcPr>
        <w:shd w:val="clear" w:color="FFFFFF" w:fill="DAE5F1" w:themeColor="accent1" w:themeTint="34" w:themeFill="accent1" w:themeFillTint="34"/>
      </w:tcPr>
    </w:tblStylePr>
    <w:tblStylePr w:type="band1Vert">
      <w:tcPr>
        <w:shd w:val="clear" w:color="FFFFFF" w:fill="DAE5F1" w:themeColor="accent1" w:themeTint="34" w:themeFill="accent1" w:themeFillTint="34"/>
      </w:tcPr>
    </w:tblStylePr>
    <w:tblStylePr w:type="band2Horz">
      <w:rPr>
        <w:rFonts w:ascii="Arial" w:hAnsi="Arial"/>
        <w:color w:val="404040" w:themeColor="accent1" w:themeShade="95" w:themeTint="80"/>
        <w:sz w:val="22"/>
      </w:rPr>
    </w:tblStylePr>
    <w:tblStylePr w:type="firstCol">
      <w:rPr>
        <w:b/>
        <w:color w:val="3E70A3" w:themeColor="accent1" w:themeShade="95" w:themeTint="80"/>
      </w:rPr>
    </w:tblStylePr>
    <w:tblStylePr w:type="firstRow">
      <w:rPr>
        <w:b/>
        <w:color w:val="3E70A3" w:themeColor="accent1" w:themeShade="95" w:themeTint="80"/>
      </w:rPr>
      <w:tcPr>
        <w:tcBorders>
          <w:bottom w:val="single" w:sz="12" w:space="0" w:color="000000" w:themeColor="accent1" w:themeTint="80"/>
        </w:tcBorders>
      </w:tcPr>
    </w:tblStylePr>
    <w:tblStylePr w:type="lastCol">
      <w:rPr>
        <w:b/>
        <w:color w:val="3E70A3" w:themeColor="accent1" w:themeShade="95" w:themeTint="80"/>
      </w:rPr>
    </w:tblStylePr>
    <w:tblStylePr w:type="lastRow">
      <w:rPr>
        <w:b/>
        <w:color w:val="3E70A3" w:themeColor="accent1" w:themeShade="95" w:themeTint="80"/>
      </w:rPr>
    </w:tblStylePr>
    <w:tblStylePr w:type="wholeTable">
      <w:rPr>
        <w:rFonts w:ascii="Arial" w:hAnsi="Arial"/>
        <w:color w:val="404040" w:themeColor="accent1" w:themeShade="95" w:themeTint="80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2" w:themeTint="97"/>
        <w:left w:val="single" w:sz="4" w:space="0" w:color="000000" w:themeColor="accent2" w:themeTint="97"/>
        <w:bottom w:val="single" w:sz="4" w:space="0" w:color="000000" w:themeColor="accent2" w:themeTint="97"/>
        <w:right w:val="single" w:sz="4" w:space="0" w:color="000000" w:themeColor="accent2" w:themeTint="97"/>
        <w:insideH w:val="single" w:sz="4" w:space="0" w:color="000000" w:themeColor="accent2" w:themeTint="97"/>
        <w:insideV w:val="single" w:sz="4" w:space="0" w:color="000000" w:themeColor="accent2" w:themeTint="97"/>
      </w:tblBorders>
    </w:tblPr>
    <w:tblStylePr w:type="band1Horz">
      <w:rPr>
        <w:rFonts w:ascii="Arial" w:hAnsi="Arial"/>
        <w:color w:val="404040" w:themeColor="accent2" w:themeShade="95" w:themeTint="97"/>
        <w:sz w:val="22"/>
      </w:rPr>
      <w:tcPr>
        <w:shd w:val="clear" w:color="FFFFFF" w:fill="F2DCDB" w:themeColor="accent2" w:themeTint="32" w:themeFill="accent2" w:themeFillTint="32"/>
      </w:tcPr>
    </w:tblStylePr>
    <w:tblStylePr w:type="band1Vert">
      <w:tcPr>
        <w:shd w:val="clear" w:color="FFFFFF" w:fill="F2DCDB" w:themeColor="accent2" w:themeTint="32" w:themeFill="accent2" w:themeFillTint="32"/>
      </w:tcPr>
    </w:tblStylePr>
    <w:tblStylePr w:type="band2Horz">
      <w:rPr>
        <w:rFonts w:ascii="Arial" w:hAnsi="Arial"/>
        <w:color w:val="404040" w:themeColor="accent2" w:themeShade="95" w:themeTint="97"/>
        <w:sz w:val="22"/>
      </w:rPr>
    </w:tblStylePr>
    <w:tblStylePr w:type="firstCol">
      <w:rPr>
        <w:b/>
        <w:color w:val="9C3A37" w:themeColor="accent2" w:themeShade="95" w:themeTint="97"/>
      </w:rPr>
    </w:tblStylePr>
    <w:tblStylePr w:type="firstRow">
      <w:rPr>
        <w:b/>
        <w:color w:val="9C3A37" w:themeColor="accent2" w:themeShade="95" w:themeTint="97"/>
      </w:rPr>
      <w:tcPr>
        <w:tcBorders>
          <w:bottom w:val="single" w:sz="12" w:space="0" w:color="000000" w:themeColor="accent2" w:themeTint="97"/>
        </w:tcBorders>
      </w:tcPr>
    </w:tblStylePr>
    <w:tblStylePr w:type="lastCol">
      <w:rPr>
        <w:b/>
        <w:color w:val="9C3A37" w:themeColor="accent2" w:themeShade="95" w:themeTint="97"/>
      </w:rPr>
    </w:tblStylePr>
    <w:tblStylePr w:type="lastRow">
      <w:rPr>
        <w:b/>
        <w:color w:val="9C3A37" w:themeColor="accent2" w:themeShade="95" w:themeTint="97"/>
      </w:rPr>
    </w:tblStylePr>
    <w:tblStylePr w:type="wholeTable">
      <w:rPr>
        <w:rFonts w:ascii="Arial" w:hAnsi="Arial"/>
        <w:color w:val="404040" w:themeColor="accent2" w:themeShade="95" w:themeTint="97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3" w:themeTint="FE"/>
        <w:left w:val="single" w:sz="4" w:space="0" w:color="000000" w:themeColor="accent3" w:themeTint="FE"/>
        <w:bottom w:val="single" w:sz="4" w:space="0" w:color="000000" w:themeColor="accent3" w:themeTint="FE"/>
        <w:right w:val="single" w:sz="4" w:space="0" w:color="000000" w:themeColor="accent3" w:themeTint="FE"/>
        <w:insideH w:val="single" w:sz="4" w:space="0" w:color="000000" w:themeColor="accent3" w:themeTint="FE"/>
        <w:insideV w:val="single" w:sz="4" w:space="0" w:color="000000" w:themeColor="accent3" w:themeTint="FE"/>
      </w:tblBorders>
    </w:tblPr>
    <w:tblStylePr w:type="band1Horz">
      <w:rPr>
        <w:rFonts w:ascii="Arial" w:hAnsi="Arial"/>
        <w:color w:val="404040" w:themeColor="accent3" w:themeShade="95" w:themeTint="FE"/>
        <w:sz w:val="22"/>
      </w:rPr>
      <w:tcPr>
        <w:shd w:val="clear" w:color="FFFFFF" w:fill="EAF0DD" w:themeColor="accent3" w:themeTint="34" w:themeFill="accent3" w:themeFillTint="34"/>
      </w:tcPr>
    </w:tblStylePr>
    <w:tblStylePr w:type="band1Vert">
      <w:tcPr>
        <w:shd w:val="clear" w:color="FFFFFF" w:fill="EAF0DD" w:themeColor="accent3" w:themeTint="34" w:themeFill="accent3" w:themeFillTint="34"/>
      </w:tcPr>
    </w:tblStylePr>
    <w:tblStylePr w:type="band2Horz">
      <w:rPr>
        <w:rFonts w:ascii="Arial" w:hAnsi="Arial"/>
        <w:color w:val="404040" w:themeColor="accent3" w:themeShade="95" w:themeTint="FE"/>
        <w:sz w:val="22"/>
      </w:rPr>
    </w:tblStylePr>
    <w:tblStylePr w:type="firstCol">
      <w:rPr>
        <w:b/>
        <w:color w:val="5C702F" w:themeColor="accent3" w:themeShade="95" w:themeTint="FE"/>
      </w:rPr>
    </w:tblStylePr>
    <w:tblStylePr w:type="firstRow">
      <w:rPr>
        <w:b/>
        <w:color w:val="5C702F" w:themeColor="accent3" w:themeShade="95" w:themeTint="FE"/>
      </w:rPr>
      <w:tcPr>
        <w:tcBorders>
          <w:bottom w:val="single" w:sz="12" w:space="0" w:color="000000" w:themeColor="accent3" w:themeTint="FE"/>
        </w:tcBorders>
      </w:tcPr>
    </w:tblStylePr>
    <w:tblStylePr w:type="lastCol">
      <w:rPr>
        <w:b/>
        <w:color w:val="5C702F" w:themeColor="accent3" w:themeShade="95" w:themeTint="FE"/>
      </w:rPr>
    </w:tblStylePr>
    <w:tblStylePr w:type="lastRow">
      <w:rPr>
        <w:b/>
        <w:color w:val="5C702F" w:themeColor="accent3" w:themeShade="95" w:themeTint="FE"/>
      </w:rPr>
    </w:tblStylePr>
    <w:tblStylePr w:type="wholeTable">
      <w:rPr>
        <w:rFonts w:ascii="Arial" w:hAnsi="Arial"/>
        <w:color w:val="404040" w:themeColor="accent3" w:themeShade="95" w:themeTint="FE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4" w:themeTint="9A"/>
        <w:left w:val="single" w:sz="4" w:space="0" w:color="000000" w:themeColor="accent4" w:themeTint="9A"/>
        <w:bottom w:val="single" w:sz="4" w:space="0" w:color="000000" w:themeColor="accent4" w:themeTint="9A"/>
        <w:right w:val="single" w:sz="4" w:space="0" w:color="000000" w:themeColor="accent4" w:themeTint="9A"/>
        <w:insideH w:val="single" w:sz="4" w:space="0" w:color="000000" w:themeColor="accent4" w:themeTint="9A"/>
        <w:insideV w:val="single" w:sz="4" w:space="0" w:color="000000" w:themeColor="accent4" w:themeTint="9A"/>
      </w:tblBorders>
    </w:tblPr>
    <w:tblStylePr w:type="band1Horz">
      <w:rPr>
        <w:rFonts w:ascii="Arial" w:hAnsi="Arial"/>
        <w:color w:val="404040" w:themeColor="accent4" w:themeShade="95" w:themeTint="9A"/>
        <w:sz w:val="22"/>
      </w:rPr>
      <w:tcPr>
        <w:shd w:val="clear" w:color="FFFFFF" w:fill="E5DFEC" w:themeColor="accent4" w:themeTint="34" w:themeFill="accent4" w:themeFillTint="34"/>
      </w:tcPr>
    </w:tblStylePr>
    <w:tblStylePr w:type="band1Vert">
      <w:tcPr>
        <w:shd w:val="clear" w:color="FFFFFF" w:fill="E5DFEC" w:themeColor="accent4" w:themeTint="34" w:themeFill="accent4" w:themeFillTint="34"/>
      </w:tcPr>
    </w:tblStylePr>
    <w:tblStylePr w:type="band2Horz">
      <w:rPr>
        <w:rFonts w:ascii="Arial" w:hAnsi="Arial"/>
        <w:color w:val="404040" w:themeColor="accent4" w:themeShade="95" w:themeTint="9A"/>
        <w:sz w:val="22"/>
      </w:rPr>
    </w:tblStylePr>
    <w:tblStylePr w:type="firstCol">
      <w:rPr>
        <w:b/>
        <w:color w:val="664F82" w:themeColor="accent4" w:themeShade="95" w:themeTint="9A"/>
      </w:rPr>
    </w:tblStylePr>
    <w:tblStylePr w:type="firstRow">
      <w:rPr>
        <w:b/>
        <w:color w:val="664F82" w:themeColor="accent4" w:themeShade="95" w:themeTint="9A"/>
      </w:rPr>
      <w:tcPr>
        <w:tcBorders>
          <w:bottom w:val="single" w:sz="12" w:space="0" w:color="000000" w:themeColor="accent4" w:themeTint="9A"/>
        </w:tcBorders>
      </w:tcPr>
    </w:tblStylePr>
    <w:tblStylePr w:type="lastCol">
      <w:rPr>
        <w:b/>
        <w:color w:val="664F82" w:themeColor="accent4" w:themeShade="95" w:themeTint="9A"/>
      </w:rPr>
    </w:tblStylePr>
    <w:tblStylePr w:type="lastRow">
      <w:rPr>
        <w:b/>
        <w:color w:val="664F82" w:themeColor="accent4" w:themeShade="95" w:themeTint="9A"/>
      </w:rPr>
    </w:tblStylePr>
    <w:tblStylePr w:type="wholeTable">
      <w:rPr>
        <w:rFonts w:ascii="Arial" w:hAnsi="Arial"/>
        <w:color w:val="404040" w:themeColor="accent4" w:themeShade="95" w:themeTint="9A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000000" w:themeColor="accent5"/>
        <w:insideV w:val="single" w:sz="4" w:space="0" w:color="00000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Color="accent5" w:themeTint="34" w:themeFill="accent5" w:themeFillTint="34"/>
      </w:tcPr>
    </w:tblStylePr>
    <w:tblStylePr w:type="band1Vert">
      <w:tcPr>
        <w:shd w:val="clear" w:color="FFFFFF" w:fill="DAEEF3" w:themeColor="accent5" w:themeTint="34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sz="12" w:space="0" w:color="00000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6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000000" w:themeColor="accent6"/>
        <w:insideV w:val="single" w:sz="4" w:space="0" w:color="00000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 w:themeColor="accent6" w:themeTint="34" w:themeFill="accent6" w:themeFillTint="34"/>
      </w:tcPr>
    </w:tblStylePr>
    <w:tblStylePr w:type="band1Vert">
      <w:tcPr>
        <w:shd w:val="clear" w:color="FFFFFF" w:fill="FDE9D8" w:themeColor="accent6" w:themeTint="34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sz="12" w:space="0" w:color="00000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text1" w:themeTint="80"/>
        <w:right w:val="single" w:sz="4" w:space="0" w:color="000000" w:themeColor="text1" w:themeTint="80"/>
        <w:insideH w:val="single" w:sz="4" w:space="0" w:color="000000" w:themeColor="text1" w:themeTint="80"/>
        <w:insideV w:val="single" w:sz="4" w:space="0" w:color="000000" w:themeColor="text1" w:themeTint="80"/>
      </w:tblBorders>
    </w:tblPr>
    <w:tblStylePr w:type="band1Horz">
      <w:rPr>
        <w:rFonts w:ascii="Arial" w:hAnsi="Arial"/>
        <w:color w:val="4A4A4A" w:themeColor="text1" w:themeShade="95" w:themeTint="80"/>
        <w:sz w:val="22"/>
      </w:rPr>
      <w:tcPr>
        <w:shd w:val="clear" w:color="FFFFFF" w:fill="F2F2F2" w:themeColor="text1" w:themeTint="0D" w:themeFill="text1" w:themeFillTint="0D"/>
      </w:tcPr>
    </w:tblStylePr>
    <w:tblStylePr w:type="band1Vert">
      <w:tcPr>
        <w:shd w:val="clear" w:color="FFFFFF" w:fill="F2F2F2" w:themeColor="text1" w:themeTint="0D" w:themeFill="text1" w:themeFillTint="0D"/>
      </w:tcPr>
    </w:tblStylePr>
    <w:tblStylePr w:type="band2Horz">
      <w:rPr>
        <w:rFonts w:ascii="Arial" w:hAnsi="Arial"/>
        <w:color w:val="4A4A4A" w:themeColor="text1" w:themeShade="95" w:themeTint="80"/>
        <w:sz w:val="22"/>
      </w:rPr>
    </w:tblStylePr>
    <w:tblStylePr w:type="firstCol">
      <w:pPr>
        <w:jc w:val="right"/>
      </w:pPr>
      <w:rPr>
        <w:rFonts w:ascii="Arial" w:hAnsi="Arial"/>
        <w:i/>
        <w:color w:val="4A4A4A" w:themeColor="text1" w:themeShade="95" w:themeTint="80"/>
        <w:sz w:val="22"/>
      </w:rPr>
      <w:tcPr>
        <w:tcBorders>
          <w:top w:val="nil"/>
          <w:left w:val="nil"/>
          <w:bottom w:val="nil"/>
          <w:right w:val="single" w:sz="4" w:space="0" w:color="000000" w:themeColor="text1" w:themeTint="80"/>
        </w:tcBorders>
        <w:shd w:val="clear" w:color="FFFFFF" w:fill="auto"/>
      </w:tcPr>
    </w:tblStylePr>
    <w:tblStylePr w:type="firstRow">
      <w:rPr>
        <w:rFonts w:ascii="Arial" w:hAnsi="Arial"/>
        <w:b/>
        <w:color w:val="4A4A4A" w:themeColor="text1" w:themeShade="95" w:themeTint="80"/>
        <w:sz w:val="22"/>
      </w:rPr>
      <w:tcPr>
        <w:tcBorders>
          <w:top w:val="nil"/>
          <w:left w:val="nil"/>
          <w:bottom w:val="single" w:sz="4" w:space="0" w:color="000000" w:themeColor="text1" w:themeTint="80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4A4A4A" w:themeColor="text1" w:themeShade="95" w:themeTint="80"/>
        <w:sz w:val="22"/>
      </w:rPr>
      <w:tcPr>
        <w:tcBorders>
          <w:top w:val="nil"/>
          <w:left w:val="single" w:sz="4" w:space="0" w:color="000000" w:themeColor="text1" w:themeTint="80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b/>
        <w:color w:val="4A4A4A" w:themeColor="text1" w:themeShade="95" w:themeTint="80"/>
        <w:sz w:val="22"/>
      </w:rPr>
      <w:tcPr>
        <w:tcBorders>
          <w:top w:val="single" w:sz="4" w:space="0" w:color="000000" w:themeColor="text1" w:themeTint="80"/>
          <w:left w:val="nil"/>
          <w:bottom w:val="nil"/>
          <w:right w:val="nil"/>
        </w:tcBorders>
        <w:shd w:val="clear" w:color="FFFFFF" w:fill="FFFFFF" w:themeColor="light1" w:themeFill="light1"/>
      </w:tc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1" w:themeTint="80"/>
        <w:right w:val="single" w:sz="4" w:space="0" w:color="000000" w:themeColor="accent1" w:themeTint="80"/>
        <w:insideH w:val="single" w:sz="4" w:space="0" w:color="000000" w:themeColor="accent1" w:themeTint="80"/>
        <w:insideV w:val="single" w:sz="4" w:space="0" w:color="000000" w:themeColor="accent1" w:themeTint="80"/>
      </w:tblBorders>
    </w:tblPr>
    <w:tblStylePr w:type="band1Horz">
      <w:rPr>
        <w:rFonts w:ascii="Arial" w:hAnsi="Arial"/>
        <w:color w:val="3E70A3" w:themeColor="accent1" w:themeShade="95" w:themeTint="80"/>
        <w:sz w:val="22"/>
      </w:rPr>
      <w:tcPr>
        <w:shd w:val="clear" w:color="FFFFFF" w:fill="DAE5F1" w:themeColor="accent1" w:themeTint="34" w:themeFill="accent1" w:themeFillTint="34"/>
      </w:tcPr>
    </w:tblStylePr>
    <w:tblStylePr w:type="band1Vert">
      <w:tcPr>
        <w:shd w:val="clear" w:color="FFFFFF" w:fill="DAE5F1" w:themeColor="accent1" w:themeTint="34" w:themeFill="accent1" w:themeFillTint="34"/>
      </w:tcPr>
    </w:tblStylePr>
    <w:tblStylePr w:type="band2Horz">
      <w:rPr>
        <w:rFonts w:ascii="Arial" w:hAnsi="Arial"/>
        <w:color w:val="3E70A3" w:themeColor="accent1" w:themeShade="95" w:themeTint="80"/>
        <w:sz w:val="22"/>
      </w:rPr>
    </w:tblStylePr>
    <w:tblStylePr w:type="firstCol">
      <w:pPr>
        <w:jc w:val="right"/>
      </w:pPr>
      <w:rPr>
        <w:rFonts w:ascii="Arial" w:hAnsi="Arial"/>
        <w:i/>
        <w:color w:val="3E70A3" w:themeColor="accent1" w:themeShade="95" w:themeTint="80"/>
        <w:sz w:val="22"/>
      </w:rPr>
      <w:tcPr>
        <w:tcBorders>
          <w:top w:val="nil"/>
          <w:left w:val="nil"/>
          <w:bottom w:val="nil"/>
          <w:right w:val="single" w:sz="4" w:space="0" w:color="000000" w:themeColor="accent1" w:themeTint="80"/>
        </w:tcBorders>
        <w:shd w:val="clear" w:color="FFFFFF" w:fill="auto"/>
      </w:tcPr>
    </w:tblStylePr>
    <w:tblStylePr w:type="firstRow">
      <w:rPr>
        <w:rFonts w:ascii="Arial" w:hAnsi="Arial"/>
        <w:b/>
        <w:color w:val="3E70A3" w:themeColor="accent1" w:themeShade="95" w:themeTint="80"/>
        <w:sz w:val="22"/>
      </w:rPr>
      <w:tcPr>
        <w:tcBorders>
          <w:top w:val="nil"/>
          <w:left w:val="nil"/>
          <w:bottom w:val="single" w:sz="4" w:space="0" w:color="000000" w:themeColor="accent1" w:themeTint="80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3E70A3" w:themeColor="accent1" w:themeShade="95" w:themeTint="80"/>
        <w:sz w:val="22"/>
      </w:rPr>
      <w:tcPr>
        <w:tcBorders>
          <w:top w:val="nil"/>
          <w:left w:val="single" w:sz="4" w:space="0" w:color="000000" w:themeColor="accent1" w:themeTint="80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b/>
        <w:color w:val="3E70A3" w:themeColor="accent1" w:themeShade="95" w:themeTint="80"/>
        <w:sz w:val="22"/>
      </w:rPr>
      <w:tcPr>
        <w:tcBorders>
          <w:top w:val="single" w:sz="4" w:space="0" w:color="000000" w:themeColor="accent1" w:themeTint="80"/>
          <w:left w:val="nil"/>
          <w:bottom w:val="nil"/>
          <w:right w:val="nil"/>
        </w:tcBorders>
        <w:shd w:val="clear" w:color="FFFFFF" w:fill="FFFFFF" w:themeColor="light1" w:themeFill="light1"/>
      </w:tc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2" w:themeTint="97"/>
        <w:right w:val="single" w:sz="4" w:space="0" w:color="000000" w:themeColor="accent2" w:themeTint="97"/>
        <w:insideH w:val="single" w:sz="4" w:space="0" w:color="000000" w:themeColor="accent2" w:themeTint="97"/>
        <w:insideV w:val="single" w:sz="4" w:space="0" w:color="000000" w:themeColor="accent2" w:themeTint="97"/>
      </w:tblBorders>
    </w:tblPr>
    <w:tblStylePr w:type="band1Horz">
      <w:rPr>
        <w:rFonts w:ascii="Arial" w:hAnsi="Arial"/>
        <w:color w:val="9C3A37" w:themeColor="accent2" w:themeShade="95" w:themeTint="97"/>
        <w:sz w:val="22"/>
      </w:rPr>
      <w:tcPr>
        <w:shd w:val="clear" w:color="FFFFFF" w:fill="F2DCDB" w:themeColor="accent2" w:themeTint="32" w:themeFill="accent2" w:themeFillTint="32"/>
      </w:tcPr>
    </w:tblStylePr>
    <w:tblStylePr w:type="band1Vert">
      <w:tcPr>
        <w:shd w:val="clear" w:color="FFFFFF" w:fill="F2DCDB" w:themeColor="accent2" w:themeTint="32" w:themeFill="accent2" w:themeFillTint="32"/>
      </w:tcPr>
    </w:tblStylePr>
    <w:tblStylePr w:type="band2Horz">
      <w:rPr>
        <w:rFonts w:ascii="Arial" w:hAnsi="Arial"/>
        <w:color w:val="9C3A37" w:themeColor="accent2" w:themeShade="95" w:themeTint="97"/>
        <w:sz w:val="22"/>
      </w:rPr>
    </w:tblStylePr>
    <w:tblStylePr w:type="firstCol">
      <w:pPr>
        <w:jc w:val="right"/>
      </w:pPr>
      <w:rPr>
        <w:rFonts w:ascii="Arial" w:hAnsi="Arial"/>
        <w:i/>
        <w:color w:val="9C3A37" w:themeColor="accent2" w:themeShade="95" w:themeTint="97"/>
        <w:sz w:val="22"/>
      </w:rPr>
      <w:tcPr>
        <w:tcBorders>
          <w:top w:val="nil"/>
          <w:left w:val="nil"/>
          <w:bottom w:val="nil"/>
          <w:right w:val="single" w:sz="4" w:space="0" w:color="000000" w:themeColor="accent2" w:themeTint="97"/>
        </w:tcBorders>
        <w:shd w:val="clear" w:color="FFFFFF" w:fill="auto"/>
      </w:tcPr>
    </w:tblStylePr>
    <w:tblStylePr w:type="firstRow">
      <w:rPr>
        <w:rFonts w:ascii="Arial" w:hAnsi="Arial"/>
        <w:b/>
        <w:color w:val="9C3A37" w:themeColor="accent2" w:themeShade="95" w:themeTint="97"/>
        <w:sz w:val="22"/>
      </w:rPr>
      <w:tcPr>
        <w:tcBorders>
          <w:top w:val="nil"/>
          <w:left w:val="nil"/>
          <w:bottom w:val="single" w:sz="4" w:space="0" w:color="000000" w:themeColor="accent2" w:themeTint="97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9C3A37" w:themeColor="accent2" w:themeShade="95" w:themeTint="97"/>
        <w:sz w:val="22"/>
      </w:rPr>
      <w:tcPr>
        <w:tcBorders>
          <w:top w:val="nil"/>
          <w:left w:val="single" w:sz="4" w:space="0" w:color="000000" w:themeColor="accent2" w:themeTint="97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b/>
        <w:color w:val="9C3A37" w:themeColor="accent2" w:themeShade="95" w:themeTint="97"/>
        <w:sz w:val="22"/>
      </w:rPr>
      <w:tcPr>
        <w:tcBorders>
          <w:top w:val="single" w:sz="4" w:space="0" w:color="000000" w:themeColor="accent2" w:themeTint="97"/>
          <w:left w:val="nil"/>
          <w:bottom w:val="nil"/>
          <w:right w:val="nil"/>
        </w:tcBorders>
        <w:shd w:val="clear" w:color="FFFFFF" w:fill="FFFFFF" w:themeColor="light1" w:themeFill="light1"/>
      </w:tc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3" w:themeTint="FE"/>
        <w:right w:val="single" w:sz="4" w:space="0" w:color="000000" w:themeColor="accent3" w:themeTint="FE"/>
        <w:insideH w:val="single" w:sz="4" w:space="0" w:color="000000" w:themeColor="accent3" w:themeTint="FE"/>
        <w:insideV w:val="single" w:sz="4" w:space="0" w:color="000000" w:themeColor="accent3" w:themeTint="FE"/>
      </w:tblBorders>
    </w:tblPr>
    <w:tblStylePr w:type="band1Horz">
      <w:rPr>
        <w:rFonts w:ascii="Arial" w:hAnsi="Arial"/>
        <w:color w:val="5C702F" w:themeColor="accent3" w:themeShade="95" w:themeTint="FE"/>
        <w:sz w:val="22"/>
      </w:rPr>
      <w:tcPr>
        <w:shd w:val="clear" w:color="FFFFFF" w:fill="EAF0DD" w:themeColor="accent3" w:themeTint="34" w:themeFill="accent3" w:themeFillTint="34"/>
      </w:tcPr>
    </w:tblStylePr>
    <w:tblStylePr w:type="band1Vert">
      <w:tcPr>
        <w:shd w:val="clear" w:color="FFFFFF" w:fill="EAF0DD" w:themeColor="accent3" w:themeTint="34" w:themeFill="accent3" w:themeFillTint="34"/>
      </w:tcPr>
    </w:tblStylePr>
    <w:tblStylePr w:type="band2Horz">
      <w:rPr>
        <w:rFonts w:ascii="Arial" w:hAnsi="Arial"/>
        <w:color w:val="5C702F" w:themeColor="accent3" w:themeShade="95" w:themeTint="FE"/>
        <w:sz w:val="22"/>
      </w:rPr>
    </w:tblStylePr>
    <w:tblStylePr w:type="firstCol">
      <w:pPr>
        <w:jc w:val="right"/>
      </w:pPr>
      <w:rPr>
        <w:rFonts w:ascii="Arial" w:hAnsi="Arial"/>
        <w:i/>
        <w:color w:val="5C702F" w:themeColor="accent3" w:themeShade="95" w:themeTint="FE"/>
        <w:sz w:val="22"/>
      </w:rPr>
      <w:tcPr>
        <w:tcBorders>
          <w:top w:val="nil"/>
          <w:left w:val="nil"/>
          <w:bottom w:val="nil"/>
          <w:right w:val="single" w:sz="4" w:space="0" w:color="000000" w:themeColor="accent3" w:themeTint="FE"/>
        </w:tcBorders>
        <w:shd w:val="clear" w:color="FFFFFF" w:fill="auto"/>
      </w:tcPr>
    </w:tblStylePr>
    <w:tblStylePr w:type="firstRow">
      <w:rPr>
        <w:rFonts w:ascii="Arial" w:hAnsi="Arial"/>
        <w:b/>
        <w:color w:val="5C702F" w:themeColor="accent3" w:themeShade="95" w:themeTint="FE"/>
        <w:sz w:val="22"/>
      </w:rPr>
      <w:tcPr>
        <w:tcBorders>
          <w:top w:val="nil"/>
          <w:left w:val="nil"/>
          <w:bottom w:val="single" w:sz="4" w:space="0" w:color="000000" w:themeColor="accent3" w:themeTint="FE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5C702F" w:themeColor="accent3" w:themeShade="95" w:themeTint="FE"/>
        <w:sz w:val="22"/>
      </w:rPr>
      <w:tcPr>
        <w:tcBorders>
          <w:top w:val="nil"/>
          <w:left w:val="single" w:sz="4" w:space="0" w:color="000000" w:themeColor="accent3" w:themeTint="FE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b/>
        <w:color w:val="5C702F" w:themeColor="accent3" w:themeShade="95" w:themeTint="FE"/>
        <w:sz w:val="22"/>
      </w:rPr>
      <w:tcPr>
        <w:tcBorders>
          <w:top w:val="single" w:sz="4" w:space="0" w:color="000000" w:themeColor="accent3" w:themeTint="FE"/>
          <w:left w:val="nil"/>
          <w:bottom w:val="nil"/>
          <w:right w:val="nil"/>
        </w:tcBorders>
        <w:shd w:val="clear" w:color="FFFFFF" w:fill="FFFFFF" w:themeColor="light1" w:themeFill="light1"/>
      </w:tc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4" w:themeTint="9A"/>
        <w:right w:val="single" w:sz="4" w:space="0" w:color="000000" w:themeColor="accent4" w:themeTint="9A"/>
        <w:insideH w:val="single" w:sz="4" w:space="0" w:color="000000" w:themeColor="accent4" w:themeTint="9A"/>
        <w:insideV w:val="single" w:sz="4" w:space="0" w:color="000000" w:themeColor="accent4" w:themeTint="9A"/>
      </w:tblBorders>
    </w:tblPr>
    <w:tblStylePr w:type="band1Horz">
      <w:rPr>
        <w:rFonts w:ascii="Arial" w:hAnsi="Arial"/>
        <w:color w:val="664F82" w:themeColor="accent4" w:themeShade="95" w:themeTint="9A"/>
        <w:sz w:val="22"/>
      </w:rPr>
      <w:tcPr>
        <w:shd w:val="clear" w:color="FFFFFF" w:fill="E5DFEC" w:themeColor="accent4" w:themeTint="34" w:themeFill="accent4" w:themeFillTint="34"/>
      </w:tcPr>
    </w:tblStylePr>
    <w:tblStylePr w:type="band1Vert">
      <w:tcPr>
        <w:shd w:val="clear" w:color="FFFFFF" w:fill="E5DFEC" w:themeColor="accent4" w:themeTint="34" w:themeFill="accent4" w:themeFillTint="34"/>
      </w:tcPr>
    </w:tblStylePr>
    <w:tblStylePr w:type="band2Horz">
      <w:rPr>
        <w:rFonts w:ascii="Arial" w:hAnsi="Arial"/>
        <w:color w:val="664F82" w:themeColor="accent4" w:themeShade="95" w:themeTint="9A"/>
        <w:sz w:val="22"/>
      </w:rPr>
    </w:tblStylePr>
    <w:tblStylePr w:type="firstCol">
      <w:pPr>
        <w:jc w:val="right"/>
      </w:pPr>
      <w:rPr>
        <w:rFonts w:ascii="Arial" w:hAnsi="Arial"/>
        <w:i/>
        <w:color w:val="664F82" w:themeColor="accent4" w:themeShade="95" w:themeTint="9A"/>
        <w:sz w:val="22"/>
      </w:rPr>
      <w:tcPr>
        <w:tcBorders>
          <w:top w:val="nil"/>
          <w:left w:val="nil"/>
          <w:bottom w:val="nil"/>
          <w:right w:val="single" w:sz="4" w:space="0" w:color="000000" w:themeColor="accent4" w:themeTint="9A"/>
        </w:tcBorders>
        <w:shd w:val="clear" w:color="FFFFFF" w:fill="auto"/>
      </w:tcPr>
    </w:tblStylePr>
    <w:tblStylePr w:type="firstRow">
      <w:rPr>
        <w:rFonts w:ascii="Arial" w:hAnsi="Arial"/>
        <w:b/>
        <w:color w:val="664F82" w:themeColor="accent4" w:themeShade="95" w:themeTint="9A"/>
        <w:sz w:val="22"/>
      </w:rPr>
      <w:tcPr>
        <w:tcBorders>
          <w:top w:val="nil"/>
          <w:left w:val="nil"/>
          <w:bottom w:val="single" w:sz="4" w:space="0" w:color="000000" w:themeColor="accent4" w:themeTint="9A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664F82" w:themeColor="accent4" w:themeShade="95" w:themeTint="9A"/>
        <w:sz w:val="22"/>
      </w:rPr>
      <w:tcPr>
        <w:tcBorders>
          <w:top w:val="nil"/>
          <w:left w:val="single" w:sz="4" w:space="0" w:color="000000" w:themeColor="accent4" w:themeTint="9A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b/>
        <w:color w:val="664F82" w:themeColor="accent4" w:themeShade="95" w:themeTint="9A"/>
        <w:sz w:val="22"/>
      </w:rPr>
      <w:tcPr>
        <w:tcBorders>
          <w:top w:val="single" w:sz="4" w:space="0" w:color="000000" w:themeColor="accent4" w:themeTint="9A"/>
          <w:left w:val="nil"/>
          <w:bottom w:val="nil"/>
          <w:right w:val="nil"/>
        </w:tcBorders>
        <w:shd w:val="clear" w:color="FFFFFF" w:fill="FFFFFF" w:themeColor="light1" w:themeFill="light1"/>
      </w:tc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5" w:themeTint="90"/>
        <w:right w:val="single" w:sz="4" w:space="0" w:color="000000" w:themeColor="accent5" w:themeTint="90"/>
        <w:insideH w:val="single" w:sz="4" w:space="0" w:color="000000" w:themeColor="accent5" w:themeTint="90"/>
        <w:insideV w:val="single" w:sz="4" w:space="0" w:color="00000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 w:themeFill="accent5" w:themeFillTint="34"/>
      </w:tcPr>
    </w:tblStylePr>
    <w:tblStylePr w:type="band1Vert">
      <w:tcPr>
        <w:shd w:val="clear" w:color="FFFFFF" w:fill="DAEEF3" w:themeColor="accent5" w:themeTint="34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pPr>
        <w:jc w:val="right"/>
      </w:pPr>
      <w:rPr>
        <w:rFonts w:ascii="Arial" w:hAnsi="Arial"/>
        <w:i/>
        <w:color w:val="266777" w:themeColor="accent5" w:themeShade="95"/>
        <w:sz w:val="22"/>
      </w:rPr>
      <w:tcPr>
        <w:tcBorders>
          <w:top w:val="nil"/>
          <w:left w:val="nil"/>
          <w:bottom w:val="nil"/>
          <w:right w:val="single" w:sz="4" w:space="0" w:color="000000" w:themeColor="accent5" w:themeTint="90"/>
        </w:tcBorders>
        <w:shd w:val="clear" w:color="FFFFFF" w:fill="auto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il"/>
          <w:left w:val="nil"/>
          <w:bottom w:val="single" w:sz="4" w:space="0" w:color="000000" w:themeColor="accent5" w:themeTint="90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il"/>
          <w:left w:val="single" w:sz="4" w:space="0" w:color="000000" w:themeColor="accent5" w:themeTint="90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sz="4" w:space="0" w:color="000000" w:themeColor="accent5" w:themeTint="90"/>
          <w:left w:val="nil"/>
          <w:bottom w:val="nil"/>
          <w:right w:val="nil"/>
        </w:tcBorders>
        <w:shd w:val="clear" w:color="FFFFFF" w:fill="FFFFFF" w:themeColor="light1" w:themeFill="light1"/>
      </w:tc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w:themeColor="accent6" w:themeTint="90"/>
        <w:right w:val="single" w:sz="4" w:space="0" w:color="000000" w:themeColor="accent6" w:themeTint="90"/>
        <w:insideH w:val="single" w:sz="4" w:space="0" w:color="000000" w:themeColor="accent6" w:themeTint="90"/>
        <w:insideV w:val="single" w:sz="4" w:space="0" w:color="00000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 w:themeFill="accent6" w:themeFillTint="34"/>
      </w:tcPr>
    </w:tblStylePr>
    <w:tblStylePr w:type="band1Vert">
      <w:tcPr>
        <w:shd w:val="clear" w:color="FFFFFF" w:fill="FDE9D8" w:themeColor="accent6" w:themeTint="34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pPr>
        <w:jc w:val="right"/>
      </w:pPr>
      <w:rPr>
        <w:rFonts w:ascii="Arial" w:hAnsi="Arial"/>
        <w:i/>
        <w:color w:val="B05307" w:themeColor="accent6" w:themeShade="95"/>
        <w:sz w:val="22"/>
      </w:rPr>
      <w:tcPr>
        <w:tcBorders>
          <w:top w:val="nil"/>
          <w:left w:val="nil"/>
          <w:bottom w:val="nil"/>
          <w:right w:val="single" w:sz="4" w:space="0" w:color="000000" w:themeColor="accent6" w:themeTint="90"/>
        </w:tcBorders>
        <w:shd w:val="clear" w:color="FFFFFF" w:fill="auto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il"/>
          <w:left w:val="nil"/>
          <w:bottom w:val="single" w:sz="4" w:space="0" w:color="000000" w:themeColor="accent6" w:themeTint="90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il"/>
          <w:left w:val="single" w:sz="4" w:space="0" w:color="000000" w:themeColor="accent6" w:themeTint="90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sz="4" w:space="0" w:color="000000" w:themeColor="accent6" w:themeTint="90"/>
          <w:left w:val="nil"/>
          <w:bottom w:val="nil"/>
          <w:right w:val="nil"/>
        </w:tcBorders>
        <w:shd w:val="clear" w:color="FFFFFF" w:fill="FFFFFF" w:themeColor="light1" w:themeFill="light1"/>
      </w:tc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 w:themeFill="text1" w:themeFillTint="40"/>
      </w:tcPr>
    </w:tblStylePr>
    <w:tblStylePr w:type="band1Vert">
      <w:tcPr>
        <w:shd w:val="clear" w:color="FFFFFF" w:fill="BFBFBF" w:themeColor="text1" w:themeTint="40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</w:style>
  <w:style w:type="table" w:customStyle="1" w:styleId="ListTable1Light-Accent1">
    <w:name w:val="List Table 1 Light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 w:themeFill="accent1" w:themeFillTint="40"/>
      </w:tcPr>
    </w:tblStylePr>
    <w:tblStylePr w:type="band1Vert">
      <w:tcPr>
        <w:shd w:val="clear" w:color="FFFFFF" w:fill="D3E0EE" w:themeColor="accent1" w:themeTint="4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4" w:space="0" w:color="000000" w:themeColor="accent1"/>
          <w:right w:val="nil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1"/>
          <w:left w:val="nil"/>
          <w:bottom w:val="nil"/>
          <w:right w:val="nil"/>
        </w:tcBorders>
      </w:tcPr>
    </w:tblStylePr>
  </w:style>
  <w:style w:type="table" w:customStyle="1" w:styleId="ListTable1Light-Accent2">
    <w:name w:val="List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 w:themeFill="accent2" w:themeFillTint="40"/>
      </w:tcPr>
    </w:tblStylePr>
    <w:tblStylePr w:type="band1Vert">
      <w:tcPr>
        <w:shd w:val="clear" w:color="FFFFFF" w:fill="EFD3D2" w:themeColor="accent2" w:themeTint="40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4" w:space="0" w:color="000000" w:themeColor="accent2"/>
          <w:right w:val="nil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2"/>
          <w:left w:val="nil"/>
          <w:bottom w:val="nil"/>
          <w:right w:val="nil"/>
        </w:tcBorders>
      </w:tcPr>
    </w:tblStylePr>
  </w:style>
  <w:style w:type="table" w:customStyle="1" w:styleId="ListTable1Light-Accent3">
    <w:name w:val="List Table 1 Light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 w:themeFill="accent3" w:themeFillTint="40"/>
      </w:tcPr>
    </w:tblStylePr>
    <w:tblStylePr w:type="band1Vert">
      <w:tcPr>
        <w:shd w:val="clear" w:color="FFFFFF" w:fill="E6EED5" w:themeColor="accent3" w:themeTint="40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4" w:space="0" w:color="000000" w:themeColor="accent3"/>
          <w:right w:val="nil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3"/>
          <w:left w:val="nil"/>
          <w:bottom w:val="nil"/>
          <w:right w:val="nil"/>
        </w:tcBorders>
      </w:tcPr>
    </w:tblStylePr>
  </w:style>
  <w:style w:type="table" w:customStyle="1" w:styleId="ListTable1Light-Accent4">
    <w:name w:val="List Table 1 Light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 w:themeFill="accent4" w:themeFillTint="40"/>
      </w:tcPr>
    </w:tblStylePr>
    <w:tblStylePr w:type="band1Vert">
      <w:tcPr>
        <w:shd w:val="clear" w:color="FFFFFF" w:fill="DFD8E7" w:themeColor="accent4" w:themeTint="40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4" w:space="0" w:color="000000" w:themeColor="accent4"/>
          <w:right w:val="nil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4"/>
          <w:left w:val="nil"/>
          <w:bottom w:val="nil"/>
          <w:right w:val="nil"/>
        </w:tcBorders>
      </w:tcPr>
    </w:tblStylePr>
  </w:style>
  <w:style w:type="table" w:customStyle="1" w:styleId="ListTable1Light-Accent5">
    <w:name w:val="List Table 1 Light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 w:themeFill="accent5" w:themeFillTint="40"/>
      </w:tcPr>
    </w:tblStylePr>
    <w:tblStylePr w:type="band1Vert">
      <w:tcPr>
        <w:shd w:val="clear" w:color="FFFFFF" w:fill="D1EAF0" w:themeColor="accent5" w:themeTint="4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4" w:space="0" w:color="000000" w:themeColor="accent5"/>
          <w:right w:val="nil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5"/>
          <w:left w:val="nil"/>
          <w:bottom w:val="nil"/>
          <w:right w:val="nil"/>
        </w:tcBorders>
      </w:tcPr>
    </w:tblStylePr>
  </w:style>
  <w:style w:type="table" w:customStyle="1" w:styleId="ListTable1Light-Accent6">
    <w:name w:val="List Table 1 Light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 w:themeFill="accent6" w:themeFillTint="40"/>
      </w:tcPr>
    </w:tblStylePr>
    <w:tblStylePr w:type="band1Vert">
      <w:tcPr>
        <w:shd w:val="clear" w:color="FFFFFF" w:fill="FCE4D1" w:themeColor="accent6" w:themeTint="4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il"/>
          <w:left w:val="nil"/>
          <w:bottom w:val="single" w:sz="4" w:space="0" w:color="000000" w:themeColor="accent6"/>
          <w:right w:val="nil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sz="4" w:space="0" w:color="000000" w:themeColor="accent6"/>
          <w:left w:val="nil"/>
          <w:bottom w:val="nil"/>
          <w:right w:val="nil"/>
        </w:tcBorders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 w:themeTint="90"/>
        <w:bottom w:val="single" w:sz="4" w:space="0" w:color="000000" w:themeColor="text1" w:themeTint="90"/>
        <w:insideH w:val="single" w:sz="4" w:space="0" w:color="00000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text1" w:themeTint="90"/>
          <w:left w:val="nil"/>
          <w:bottom w:val="single" w:sz="4" w:space="0" w:color="000000" w:themeColor="text1" w:themeTint="90"/>
          <w:right w:val="nil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text1" w:themeTint="90"/>
          <w:left w:val="nil"/>
          <w:bottom w:val="single" w:sz="4" w:space="0" w:color="000000" w:themeColor="text1" w:themeTint="90"/>
          <w:right w:val="nil"/>
        </w:tcBorders>
      </w:tcPr>
    </w:tblStylePr>
  </w:style>
  <w:style w:type="table" w:customStyle="1" w:styleId="ListTable2-Accent1">
    <w:name w:val="List Table 2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1" w:themeTint="90"/>
        <w:bottom w:val="single" w:sz="4" w:space="0" w:color="000000" w:themeColor="accent1" w:themeTint="90"/>
        <w:insideH w:val="single" w:sz="4" w:space="0" w:color="00000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1" w:themeTint="90"/>
          <w:left w:val="nil"/>
          <w:bottom w:val="single" w:sz="4" w:space="0" w:color="000000" w:themeColor="accent1" w:themeTint="90"/>
          <w:right w:val="nil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1" w:themeTint="90"/>
          <w:left w:val="nil"/>
          <w:bottom w:val="single" w:sz="4" w:space="0" w:color="000000" w:themeColor="accent1" w:themeTint="90"/>
          <w:right w:val="nil"/>
        </w:tcBorders>
      </w:tcPr>
    </w:tblStylePr>
  </w:style>
  <w:style w:type="table" w:customStyle="1" w:styleId="ListTable2-Accent2">
    <w:name w:val="List Table 2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2" w:themeTint="90"/>
        <w:bottom w:val="single" w:sz="4" w:space="0" w:color="000000" w:themeColor="accent2" w:themeTint="90"/>
        <w:insideH w:val="single" w:sz="4" w:space="0" w:color="00000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2" w:themeTint="90"/>
          <w:left w:val="nil"/>
          <w:bottom w:val="single" w:sz="4" w:space="0" w:color="000000" w:themeColor="accent2" w:themeTint="90"/>
          <w:right w:val="nil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2" w:themeTint="90"/>
          <w:left w:val="nil"/>
          <w:bottom w:val="single" w:sz="4" w:space="0" w:color="000000" w:themeColor="accent2" w:themeTint="90"/>
          <w:right w:val="nil"/>
        </w:tcBorders>
      </w:tcPr>
    </w:tblStylePr>
  </w:style>
  <w:style w:type="table" w:customStyle="1" w:styleId="ListTable2-Accent3">
    <w:name w:val="List Table 2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3" w:themeTint="90"/>
        <w:bottom w:val="single" w:sz="4" w:space="0" w:color="000000" w:themeColor="accent3" w:themeTint="90"/>
        <w:insideH w:val="single" w:sz="4" w:space="0" w:color="00000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3" w:themeTint="90"/>
          <w:left w:val="nil"/>
          <w:bottom w:val="single" w:sz="4" w:space="0" w:color="000000" w:themeColor="accent3" w:themeTint="90"/>
          <w:right w:val="nil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3" w:themeTint="90"/>
          <w:left w:val="nil"/>
          <w:bottom w:val="single" w:sz="4" w:space="0" w:color="000000" w:themeColor="accent3" w:themeTint="90"/>
          <w:right w:val="nil"/>
        </w:tcBorders>
      </w:tcPr>
    </w:tblStylePr>
  </w:style>
  <w:style w:type="table" w:customStyle="1" w:styleId="ListTable2-Accent4">
    <w:name w:val="List Table 2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4" w:themeTint="90"/>
        <w:bottom w:val="single" w:sz="4" w:space="0" w:color="000000" w:themeColor="accent4" w:themeTint="90"/>
        <w:insideH w:val="single" w:sz="4" w:space="0" w:color="00000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4" w:themeTint="90"/>
          <w:left w:val="nil"/>
          <w:bottom w:val="single" w:sz="4" w:space="0" w:color="000000" w:themeColor="accent4" w:themeTint="90"/>
          <w:right w:val="nil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4" w:themeTint="90"/>
          <w:left w:val="nil"/>
          <w:bottom w:val="single" w:sz="4" w:space="0" w:color="000000" w:themeColor="accent4" w:themeTint="90"/>
          <w:right w:val="nil"/>
        </w:tcBorders>
      </w:tcPr>
    </w:tblStylePr>
  </w:style>
  <w:style w:type="table" w:customStyle="1" w:styleId="ListTable2-Accent5">
    <w:name w:val="List Table 2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5" w:themeTint="90"/>
        <w:bottom w:val="single" w:sz="4" w:space="0" w:color="000000" w:themeColor="accent5" w:themeTint="90"/>
        <w:insideH w:val="single" w:sz="4" w:space="0" w:color="00000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5" w:themeTint="90"/>
          <w:left w:val="nil"/>
          <w:bottom w:val="single" w:sz="4" w:space="0" w:color="000000" w:themeColor="accent5" w:themeTint="90"/>
          <w:right w:val="nil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5" w:themeTint="90"/>
          <w:left w:val="nil"/>
          <w:bottom w:val="single" w:sz="4" w:space="0" w:color="000000" w:themeColor="accent5" w:themeTint="90"/>
          <w:right w:val="nil"/>
        </w:tcBorders>
      </w:tcPr>
    </w:tblStylePr>
  </w:style>
  <w:style w:type="table" w:customStyle="1" w:styleId="ListTable2-Accent6">
    <w:name w:val="List Table 2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6" w:themeTint="90"/>
        <w:bottom w:val="single" w:sz="4" w:space="0" w:color="000000" w:themeColor="accent6" w:themeTint="90"/>
        <w:insideH w:val="single" w:sz="4" w:space="0" w:color="00000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6" w:themeTint="90"/>
          <w:left w:val="nil"/>
          <w:bottom w:val="single" w:sz="4" w:space="0" w:color="000000" w:themeColor="accent6" w:themeTint="90"/>
          <w:right w:val="nil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w:themeColor="accent6" w:themeTint="90"/>
          <w:left w:val="nil"/>
          <w:bottom w:val="single" w:sz="4" w:space="0" w:color="000000" w:themeColor="accent6" w:themeTint="90"/>
          <w:right w:val="nil"/>
        </w:tcBorders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3-Accent1">
    <w:name w:val="List Table 3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1"/>
          <w:bottom w:val="single" w:sz="4" w:space="0" w:color="00000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3-Accent2">
    <w:name w:val="List Table 3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2" w:themeTint="97"/>
        <w:left w:val="single" w:sz="4" w:space="0" w:color="000000" w:themeColor="accent2" w:themeTint="97"/>
        <w:bottom w:val="single" w:sz="4" w:space="0" w:color="000000" w:themeColor="accent2" w:themeTint="97"/>
        <w:right w:val="single" w:sz="4" w:space="0" w:color="00000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2" w:themeTint="97"/>
          <w:bottom w:val="single" w:sz="4" w:space="0" w:color="00000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w:themeColor="accent2" w:themeTint="97"/>
          <w:right w:val="single" w:sz="4" w:space="0" w:color="00000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3-Accent3">
    <w:name w:val="List Table 3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3" w:themeTint="98"/>
        <w:left w:val="single" w:sz="4" w:space="0" w:color="000000" w:themeColor="accent3" w:themeTint="98"/>
        <w:bottom w:val="single" w:sz="4" w:space="0" w:color="000000" w:themeColor="accent3" w:themeTint="98"/>
        <w:right w:val="single" w:sz="4" w:space="0" w:color="00000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3" w:themeTint="98"/>
          <w:bottom w:val="single" w:sz="4" w:space="0" w:color="00000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w:themeColor="accent3" w:themeTint="98"/>
          <w:right w:val="single" w:sz="4" w:space="0" w:color="00000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3-Accent4">
    <w:name w:val="List Table 3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4" w:themeTint="9A"/>
        <w:left w:val="single" w:sz="4" w:space="0" w:color="000000" w:themeColor="accent4" w:themeTint="9A"/>
        <w:bottom w:val="single" w:sz="4" w:space="0" w:color="000000" w:themeColor="accent4" w:themeTint="9A"/>
        <w:right w:val="single" w:sz="4" w:space="0" w:color="00000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4" w:themeTint="9A"/>
          <w:bottom w:val="single" w:sz="4" w:space="0" w:color="00000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w:themeColor="accent4" w:themeTint="9A"/>
          <w:right w:val="single" w:sz="4" w:space="0" w:color="00000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3-Accent5">
    <w:name w:val="List Table 3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5" w:themeTint="9A"/>
        <w:left w:val="single" w:sz="4" w:space="0" w:color="000000" w:themeColor="accent5" w:themeTint="9A"/>
        <w:bottom w:val="single" w:sz="4" w:space="0" w:color="000000" w:themeColor="accent5" w:themeTint="9A"/>
        <w:right w:val="single" w:sz="4" w:space="0" w:color="00000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5" w:themeTint="9A"/>
          <w:bottom w:val="single" w:sz="4" w:space="0" w:color="00000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w:themeColor="accent5" w:themeTint="9A"/>
          <w:right w:val="single" w:sz="4" w:space="0" w:color="00000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3-Accent6">
    <w:name w:val="List Table 3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6" w:themeTint="98"/>
        <w:left w:val="single" w:sz="4" w:space="0" w:color="000000" w:themeColor="accent6" w:themeTint="98"/>
        <w:bottom w:val="single" w:sz="4" w:space="0" w:color="000000" w:themeColor="accent6" w:themeTint="98"/>
        <w:right w:val="single" w:sz="4" w:space="0" w:color="00000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6" w:themeTint="98"/>
          <w:bottom w:val="single" w:sz="4" w:space="0" w:color="00000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w:themeColor="accent6" w:themeTint="98"/>
          <w:right w:val="single" w:sz="4" w:space="0" w:color="00000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4-Accent1">
    <w:name w:val="List Table 4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1" w:themeTint="90"/>
        <w:left w:val="single" w:sz="4" w:space="0" w:color="000000" w:themeColor="accent1" w:themeTint="90"/>
        <w:bottom w:val="single" w:sz="4" w:space="0" w:color="000000" w:themeColor="accent1" w:themeTint="90"/>
        <w:right w:val="single" w:sz="4" w:space="0" w:color="000000" w:themeColor="accent1" w:themeTint="90"/>
        <w:insideH w:val="single" w:sz="4" w:space="0" w:color="00000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4-Accent2">
    <w:name w:val="List Table 4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2" w:themeTint="90"/>
        <w:left w:val="single" w:sz="4" w:space="0" w:color="000000" w:themeColor="accent2" w:themeTint="90"/>
        <w:bottom w:val="single" w:sz="4" w:space="0" w:color="000000" w:themeColor="accent2" w:themeTint="90"/>
        <w:right w:val="single" w:sz="4" w:space="0" w:color="000000" w:themeColor="accent2" w:themeTint="90"/>
        <w:insideH w:val="single" w:sz="4" w:space="0" w:color="00000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4-Accent3">
    <w:name w:val="List Table 4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3" w:themeTint="90"/>
        <w:left w:val="single" w:sz="4" w:space="0" w:color="000000" w:themeColor="accent3" w:themeTint="90"/>
        <w:bottom w:val="single" w:sz="4" w:space="0" w:color="000000" w:themeColor="accent3" w:themeTint="90"/>
        <w:right w:val="single" w:sz="4" w:space="0" w:color="000000" w:themeColor="accent3" w:themeTint="90"/>
        <w:insideH w:val="single" w:sz="4" w:space="0" w:color="00000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4-Accent4">
    <w:name w:val="List Table 4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4" w:themeTint="90"/>
        <w:left w:val="single" w:sz="4" w:space="0" w:color="000000" w:themeColor="accent4" w:themeTint="90"/>
        <w:bottom w:val="single" w:sz="4" w:space="0" w:color="000000" w:themeColor="accent4" w:themeTint="90"/>
        <w:right w:val="single" w:sz="4" w:space="0" w:color="000000" w:themeColor="accent4" w:themeTint="90"/>
        <w:insideH w:val="single" w:sz="4" w:space="0" w:color="00000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4-Accent5">
    <w:name w:val="List Table 4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5" w:themeTint="90"/>
        <w:left w:val="single" w:sz="4" w:space="0" w:color="000000" w:themeColor="accent5" w:themeTint="90"/>
        <w:bottom w:val="single" w:sz="4" w:space="0" w:color="000000" w:themeColor="accent5" w:themeTint="90"/>
        <w:right w:val="single" w:sz="4" w:space="0" w:color="000000" w:themeColor="accent5" w:themeTint="90"/>
        <w:insideH w:val="single" w:sz="4" w:space="0" w:color="00000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customStyle="1" w:styleId="ListTable4-Accent6">
    <w:name w:val="List Table 4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6" w:themeTint="90"/>
        <w:left w:val="single" w:sz="4" w:space="0" w:color="000000" w:themeColor="accent6" w:themeTint="90"/>
        <w:bottom w:val="single" w:sz="4" w:space="0" w:color="000000" w:themeColor="accent6" w:themeTint="90"/>
        <w:right w:val="single" w:sz="4" w:space="0" w:color="000000" w:themeColor="accent6" w:themeTint="90"/>
        <w:insideH w:val="single" w:sz="4" w:space="0" w:color="00000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000000" w:themeColor="text1" w:themeTint="80"/>
        <w:left w:val="single" w:sz="32" w:space="0" w:color="000000" w:themeColor="text1" w:themeTint="80"/>
        <w:bottom w:val="single" w:sz="32" w:space="0" w:color="000000" w:themeColor="text1" w:themeTint="80"/>
        <w:right w:val="single" w:sz="32" w:space="0" w:color="000000" w:themeColor="text1" w:themeTint="80"/>
      </w:tblBorders>
      <w:shd w:val="clear" w:color="FFFFFF" w:fill="7F7F7F" w:themeColor="text1" w:themeTint="80" w:themeFill="text1" w:themeFillTint="80"/>
    </w:tblPr>
    <w:tblStylePr w:type="band1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7F7F7F" w:themeColor="text1" w:themeTint="80" w:themeFill="text1" w:themeFillTint="80"/>
      </w:tcPr>
    </w:tblStylePr>
    <w:tblStylePr w:type="band1Vert">
      <w:tcPr>
        <w:tcBorders>
          <w:left w:val="single" w:sz="4" w:space="0" w:color="000000" w:themeColor="light1"/>
          <w:right w:val="single" w:sz="4" w:space="0" w:color="000000" w:themeColor="light1"/>
        </w:tcBorders>
        <w:shd w:val="clear" w:color="FFFFFF" w:fill="7F7F7F" w:themeColor="text1" w:themeTint="80" w:themeFill="text1" w:themeFillTint="80"/>
      </w:tcPr>
    </w:tblStylePr>
    <w:tblStylePr w:type="band2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7F7F7F" w:themeColor="text1" w:themeTint="80" w:themeFill="text1" w:themeFillTint="80"/>
      </w:tcPr>
    </w:tblStylePr>
    <w:tblStylePr w:type="band2Vert">
      <w:tcPr>
        <w:tcBorders>
          <w:left w:val="single" w:sz="4" w:space="0" w:color="000000" w:themeColor="light1"/>
          <w:right w:val="single" w:sz="4" w:space="0" w:color="00000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sz="32" w:space="0" w:color="000000" w:themeColor="text1" w:themeTint="80"/>
          <w:right w:val="single" w:sz="4" w:space="0" w:color="00000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sz="32" w:space="0" w:color="000000" w:themeColor="text1" w:themeTint="80"/>
          <w:bottom w:val="single" w:sz="12" w:space="0" w:color="000000" w:themeColor="light1"/>
        </w:tcBorders>
        <w:shd w:val="clear" w:color="FFFFFF" w:fill="7F7F7F" w:themeColor="text1" w:themeTint="80" w:themeFill="text1" w:themeFillTint="80"/>
      </w:tcPr>
    </w:tblStylePr>
    <w:tblStylePr w:type="lastCol">
      <w:tcPr>
        <w:tcBorders>
          <w:left w:val="single" w:sz="4" w:space="0" w:color="000000" w:themeColor="light1"/>
          <w:right w:val="single" w:sz="32" w:space="0" w:color="00000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customStyle="1" w:styleId="ListTable5Dark-Accent1">
    <w:name w:val="List Table 5 Dark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000000" w:themeColor="accent1"/>
        <w:left w:val="single" w:sz="32" w:space="0" w:color="000000" w:themeColor="accent1"/>
        <w:bottom w:val="single" w:sz="32" w:space="0" w:color="000000" w:themeColor="accent1"/>
        <w:right w:val="single" w:sz="32" w:space="0" w:color="000000" w:themeColor="accent1"/>
      </w:tblBorders>
      <w:shd w:val="clear" w:color="FFFFFF" w:fill="4F81BD" w:themeColor="accent1" w:themeFill="accent1"/>
    </w:tblPr>
    <w:tblStylePr w:type="band1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4F81BD" w:themeColor="accent1" w:themeFill="accent1"/>
      </w:tcPr>
    </w:tblStylePr>
    <w:tblStylePr w:type="band1Vert">
      <w:tcPr>
        <w:tcBorders>
          <w:left w:val="single" w:sz="4" w:space="0" w:color="000000" w:themeColor="light1"/>
          <w:right w:val="single" w:sz="4" w:space="0" w:color="000000" w:themeColor="light1"/>
        </w:tcBorders>
        <w:shd w:val="clear" w:color="FFFFFF" w:fill="4F81BD" w:themeColor="accent1" w:themeFill="accent1"/>
      </w:tcPr>
    </w:tblStylePr>
    <w:tblStylePr w:type="band2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4F81BD" w:themeColor="accent1" w:themeFill="accent1"/>
      </w:tcPr>
    </w:tblStylePr>
    <w:tblStylePr w:type="band2Vert">
      <w:tcPr>
        <w:tcBorders>
          <w:left w:val="single" w:sz="4" w:space="0" w:color="000000" w:themeColor="light1"/>
          <w:right w:val="single" w:sz="4" w:space="0" w:color="00000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sz="32" w:space="0" w:color="000000" w:themeColor="accent1"/>
          <w:right w:val="single" w:sz="4" w:space="0" w:color="00000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sz="32" w:space="0" w:color="000000" w:themeColor="accent1"/>
          <w:bottom w:val="single" w:sz="12" w:space="0" w:color="000000" w:themeColor="light1"/>
        </w:tcBorders>
        <w:shd w:val="clear" w:color="FFFFFF" w:fill="4F81BD" w:themeColor="accent1" w:themeFill="accent1"/>
      </w:tcPr>
    </w:tblStylePr>
    <w:tblStylePr w:type="lastCol">
      <w:tcPr>
        <w:tcBorders>
          <w:left w:val="single" w:sz="4" w:space="0" w:color="000000" w:themeColor="light1"/>
          <w:right w:val="single" w:sz="32" w:space="0" w:color="00000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customStyle="1" w:styleId="ListTable5Dark-Accent2">
    <w:name w:val="List Table 5 Dark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000000" w:themeColor="accent2" w:themeTint="97"/>
        <w:left w:val="single" w:sz="32" w:space="0" w:color="000000" w:themeColor="accent2" w:themeTint="97"/>
        <w:bottom w:val="single" w:sz="32" w:space="0" w:color="000000" w:themeColor="accent2" w:themeTint="97"/>
        <w:right w:val="single" w:sz="32" w:space="0" w:color="000000" w:themeColor="accent2" w:themeTint="97"/>
      </w:tblBorders>
      <w:shd w:val="clear" w:color="FFFFFF" w:fill="D99694" w:themeColor="accent2" w:themeTint="97" w:themeFill="accent2" w:themeFillTint="97"/>
    </w:tblPr>
    <w:tblStylePr w:type="band1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D99694" w:themeColor="accent2" w:themeTint="97" w:themeFill="accent2" w:themeFillTint="97"/>
      </w:tcPr>
    </w:tblStylePr>
    <w:tblStylePr w:type="band1Vert">
      <w:tcPr>
        <w:tcBorders>
          <w:left w:val="single" w:sz="4" w:space="0" w:color="000000" w:themeColor="light1"/>
          <w:right w:val="single" w:sz="4" w:space="0" w:color="000000" w:themeColor="light1"/>
        </w:tcBorders>
        <w:shd w:val="clear" w:color="FFFFFF" w:fill="D99694" w:themeColor="accent2" w:themeTint="97" w:themeFill="accent2" w:themeFillTint="97"/>
      </w:tcPr>
    </w:tblStylePr>
    <w:tblStylePr w:type="band2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D99694" w:themeColor="accent2" w:themeTint="97" w:themeFill="accent2" w:themeFillTint="97"/>
      </w:tcPr>
    </w:tblStylePr>
    <w:tblStylePr w:type="band2Vert">
      <w:tcPr>
        <w:tcBorders>
          <w:left w:val="single" w:sz="4" w:space="0" w:color="000000" w:themeColor="light1"/>
          <w:right w:val="single" w:sz="4" w:space="0" w:color="00000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sz="32" w:space="0" w:color="000000" w:themeColor="accent2" w:themeTint="97"/>
          <w:right w:val="single" w:sz="4" w:space="0" w:color="00000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sz="32" w:space="0" w:color="000000" w:themeColor="accent2" w:themeTint="97"/>
          <w:bottom w:val="single" w:sz="12" w:space="0" w:color="000000" w:themeColor="light1"/>
        </w:tcBorders>
        <w:shd w:val="clear" w:color="FFFFFF" w:fill="D99694" w:themeColor="accent2" w:themeTint="97" w:themeFill="accent2" w:themeFillTint="97"/>
      </w:tcPr>
    </w:tblStylePr>
    <w:tblStylePr w:type="lastCol">
      <w:tcPr>
        <w:tcBorders>
          <w:left w:val="single" w:sz="4" w:space="0" w:color="000000" w:themeColor="light1"/>
          <w:right w:val="single" w:sz="32" w:space="0" w:color="00000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customStyle="1" w:styleId="ListTable5Dark-Accent3">
    <w:name w:val="List Table 5 Dark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000000" w:themeColor="accent3" w:themeTint="98"/>
        <w:left w:val="single" w:sz="32" w:space="0" w:color="000000" w:themeColor="accent3" w:themeTint="98"/>
        <w:bottom w:val="single" w:sz="32" w:space="0" w:color="000000" w:themeColor="accent3" w:themeTint="98"/>
        <w:right w:val="single" w:sz="32" w:space="0" w:color="000000" w:themeColor="accent3" w:themeTint="98"/>
      </w:tblBorders>
      <w:shd w:val="clear" w:color="FFFFFF" w:fill="C3D69B" w:themeColor="accent3" w:themeTint="98" w:themeFill="accent3" w:themeFillTint="98"/>
    </w:tblPr>
    <w:tblStylePr w:type="band1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C3D69B" w:themeColor="accent3" w:themeTint="98" w:themeFill="accent3" w:themeFillTint="98"/>
      </w:tcPr>
    </w:tblStylePr>
    <w:tblStylePr w:type="band1Vert">
      <w:tcPr>
        <w:tcBorders>
          <w:left w:val="single" w:sz="4" w:space="0" w:color="000000" w:themeColor="light1"/>
          <w:right w:val="single" w:sz="4" w:space="0" w:color="000000" w:themeColor="light1"/>
        </w:tcBorders>
        <w:shd w:val="clear" w:color="FFFFFF" w:fill="C3D69B" w:themeColor="accent3" w:themeTint="98" w:themeFill="accent3" w:themeFillTint="98"/>
      </w:tcPr>
    </w:tblStylePr>
    <w:tblStylePr w:type="band2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C3D69B" w:themeColor="accent3" w:themeTint="98" w:themeFill="accent3" w:themeFillTint="98"/>
      </w:tcPr>
    </w:tblStylePr>
    <w:tblStylePr w:type="band2Vert">
      <w:tcPr>
        <w:tcBorders>
          <w:left w:val="single" w:sz="4" w:space="0" w:color="000000" w:themeColor="light1"/>
          <w:right w:val="single" w:sz="4" w:space="0" w:color="00000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sz="32" w:space="0" w:color="000000" w:themeColor="accent3" w:themeTint="98"/>
          <w:right w:val="single" w:sz="4" w:space="0" w:color="00000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sz="32" w:space="0" w:color="000000" w:themeColor="accent3" w:themeTint="98"/>
          <w:bottom w:val="single" w:sz="12" w:space="0" w:color="000000" w:themeColor="light1"/>
        </w:tcBorders>
        <w:shd w:val="clear" w:color="FFFFFF" w:fill="C3D69B" w:themeColor="accent3" w:themeTint="98" w:themeFill="accent3" w:themeFillTint="98"/>
      </w:tcPr>
    </w:tblStylePr>
    <w:tblStylePr w:type="lastCol">
      <w:tcPr>
        <w:tcBorders>
          <w:left w:val="single" w:sz="4" w:space="0" w:color="000000" w:themeColor="light1"/>
          <w:right w:val="single" w:sz="32" w:space="0" w:color="00000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customStyle="1" w:styleId="ListTable5Dark-Accent4">
    <w:name w:val="List Table 5 Dark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000000" w:themeColor="accent4" w:themeTint="9A"/>
        <w:left w:val="single" w:sz="32" w:space="0" w:color="000000" w:themeColor="accent4" w:themeTint="9A"/>
        <w:bottom w:val="single" w:sz="32" w:space="0" w:color="000000" w:themeColor="accent4" w:themeTint="9A"/>
        <w:right w:val="single" w:sz="32" w:space="0" w:color="000000" w:themeColor="accent4" w:themeTint="9A"/>
      </w:tblBorders>
      <w:shd w:val="clear" w:color="FFFFFF" w:fill="B2A1C6" w:themeColor="accent4" w:themeTint="9A" w:themeFill="accent4" w:themeFillTint="9A"/>
    </w:tblPr>
    <w:tblStylePr w:type="band1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B2A1C6" w:themeColor="accent4" w:themeTint="9A" w:themeFill="accent4" w:themeFillTint="9A"/>
      </w:tcPr>
    </w:tblStylePr>
    <w:tblStylePr w:type="band1Vert">
      <w:tcPr>
        <w:tcBorders>
          <w:left w:val="single" w:sz="4" w:space="0" w:color="000000" w:themeColor="light1"/>
          <w:right w:val="single" w:sz="4" w:space="0" w:color="000000" w:themeColor="light1"/>
        </w:tcBorders>
        <w:shd w:val="clear" w:color="FFFFFF" w:fill="B2A1C6" w:themeColor="accent4" w:themeTint="9A" w:themeFill="accent4" w:themeFillTint="9A"/>
      </w:tcPr>
    </w:tblStylePr>
    <w:tblStylePr w:type="band2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B2A1C6" w:themeColor="accent4" w:themeTint="9A" w:themeFill="accent4" w:themeFillTint="9A"/>
      </w:tcPr>
    </w:tblStylePr>
    <w:tblStylePr w:type="band2Vert">
      <w:tcPr>
        <w:tcBorders>
          <w:left w:val="single" w:sz="4" w:space="0" w:color="000000" w:themeColor="light1"/>
          <w:right w:val="single" w:sz="4" w:space="0" w:color="00000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sz="32" w:space="0" w:color="000000" w:themeColor="accent4" w:themeTint="9A"/>
          <w:right w:val="single" w:sz="4" w:space="0" w:color="00000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sz="32" w:space="0" w:color="000000" w:themeColor="accent4" w:themeTint="9A"/>
          <w:bottom w:val="single" w:sz="12" w:space="0" w:color="000000" w:themeColor="light1"/>
        </w:tcBorders>
        <w:shd w:val="clear" w:color="FFFFFF" w:fill="B2A1C6" w:themeColor="accent4" w:themeTint="9A" w:themeFill="accent4" w:themeFillTint="9A"/>
      </w:tcPr>
    </w:tblStylePr>
    <w:tblStylePr w:type="lastCol">
      <w:tcPr>
        <w:tcBorders>
          <w:left w:val="single" w:sz="4" w:space="0" w:color="000000" w:themeColor="light1"/>
          <w:right w:val="single" w:sz="32" w:space="0" w:color="00000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customStyle="1" w:styleId="ListTable5Dark-Accent5">
    <w:name w:val="List Table 5 Dark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000000" w:themeColor="accent5" w:themeTint="9A"/>
        <w:left w:val="single" w:sz="32" w:space="0" w:color="000000" w:themeColor="accent5" w:themeTint="9A"/>
        <w:bottom w:val="single" w:sz="32" w:space="0" w:color="000000" w:themeColor="accent5" w:themeTint="9A"/>
        <w:right w:val="single" w:sz="32" w:space="0" w:color="000000" w:themeColor="accent5" w:themeTint="9A"/>
      </w:tblBorders>
      <w:shd w:val="clear" w:color="FFFFFF" w:fill="91CDDC" w:themeColor="accent5" w:themeTint="9A" w:themeFill="accent5" w:themeFillTint="9A"/>
    </w:tblPr>
    <w:tblStylePr w:type="band1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91CDDC" w:themeColor="accent5" w:themeTint="9A" w:themeFill="accent5" w:themeFillTint="9A"/>
      </w:tcPr>
    </w:tblStylePr>
    <w:tblStylePr w:type="band1Vert">
      <w:tcPr>
        <w:tcBorders>
          <w:left w:val="single" w:sz="4" w:space="0" w:color="000000" w:themeColor="light1"/>
          <w:right w:val="single" w:sz="4" w:space="0" w:color="000000" w:themeColor="light1"/>
        </w:tcBorders>
        <w:shd w:val="clear" w:color="FFFFFF" w:fill="91CDDC" w:themeColor="accent5" w:themeTint="9A" w:themeFill="accent5" w:themeFillTint="9A"/>
      </w:tcPr>
    </w:tblStylePr>
    <w:tblStylePr w:type="band2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91CDDC" w:themeColor="accent5" w:themeTint="9A" w:themeFill="accent5" w:themeFillTint="9A"/>
      </w:tcPr>
    </w:tblStylePr>
    <w:tblStylePr w:type="band2Vert">
      <w:tcPr>
        <w:tcBorders>
          <w:left w:val="single" w:sz="4" w:space="0" w:color="000000" w:themeColor="light1"/>
          <w:right w:val="single" w:sz="4" w:space="0" w:color="00000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sz="32" w:space="0" w:color="000000" w:themeColor="accent5" w:themeTint="9A"/>
          <w:right w:val="single" w:sz="4" w:space="0" w:color="00000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sz="32" w:space="0" w:color="000000" w:themeColor="accent5" w:themeTint="9A"/>
          <w:bottom w:val="single" w:sz="12" w:space="0" w:color="000000" w:themeColor="light1"/>
        </w:tcBorders>
        <w:shd w:val="clear" w:color="FFFFFF" w:fill="91CDDC" w:themeColor="accent5" w:themeTint="9A" w:themeFill="accent5" w:themeFillTint="9A"/>
      </w:tcPr>
    </w:tblStylePr>
    <w:tblStylePr w:type="lastCol">
      <w:tcPr>
        <w:tcBorders>
          <w:left w:val="single" w:sz="4" w:space="0" w:color="000000" w:themeColor="light1"/>
          <w:right w:val="single" w:sz="32" w:space="0" w:color="00000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customStyle="1" w:styleId="ListTable5Dark-Accent6">
    <w:name w:val="List Table 5 Dark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000000" w:themeColor="accent6" w:themeTint="98"/>
        <w:left w:val="single" w:sz="32" w:space="0" w:color="000000" w:themeColor="accent6" w:themeTint="98"/>
        <w:bottom w:val="single" w:sz="32" w:space="0" w:color="000000" w:themeColor="accent6" w:themeTint="98"/>
        <w:right w:val="single" w:sz="32" w:space="0" w:color="000000" w:themeColor="accent6" w:themeTint="98"/>
      </w:tblBorders>
      <w:shd w:val="clear" w:color="FFFFFF" w:fill="F9BF90" w:themeColor="accent6" w:themeTint="98" w:themeFill="accent6" w:themeFillTint="98"/>
    </w:tblPr>
    <w:tblStylePr w:type="band1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F9BF90" w:themeColor="accent6" w:themeTint="98" w:themeFill="accent6" w:themeFillTint="98"/>
      </w:tcPr>
    </w:tblStylePr>
    <w:tblStylePr w:type="band1Vert">
      <w:tcPr>
        <w:tcBorders>
          <w:left w:val="single" w:sz="4" w:space="0" w:color="000000" w:themeColor="light1"/>
          <w:right w:val="single" w:sz="4" w:space="0" w:color="000000" w:themeColor="light1"/>
        </w:tcBorders>
        <w:shd w:val="clear" w:color="FFFFFF" w:fill="F9BF90" w:themeColor="accent6" w:themeTint="98" w:themeFill="accent6" w:themeFillTint="98"/>
      </w:tcPr>
    </w:tblStylePr>
    <w:tblStylePr w:type="band2Horz">
      <w:tcPr>
        <w:tcBorders>
          <w:top w:val="single" w:sz="4" w:space="0" w:color="000000" w:themeColor="light1"/>
          <w:bottom w:val="single" w:sz="4" w:space="0" w:color="000000" w:themeColor="light1"/>
        </w:tcBorders>
        <w:shd w:val="clear" w:color="FFFFFF" w:fill="F9BF90" w:themeColor="accent6" w:themeTint="98" w:themeFill="accent6" w:themeFillTint="98"/>
      </w:tcPr>
    </w:tblStylePr>
    <w:tblStylePr w:type="band2Vert">
      <w:tcPr>
        <w:tcBorders>
          <w:left w:val="single" w:sz="4" w:space="0" w:color="000000" w:themeColor="light1"/>
          <w:right w:val="single" w:sz="4" w:space="0" w:color="00000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sz="32" w:space="0" w:color="000000" w:themeColor="accent6" w:themeTint="98"/>
          <w:right w:val="single" w:sz="4" w:space="0" w:color="00000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sz="32" w:space="0" w:color="000000" w:themeColor="accent6" w:themeTint="98"/>
          <w:bottom w:val="single" w:sz="12" w:space="0" w:color="000000" w:themeColor="light1"/>
        </w:tcBorders>
        <w:shd w:val="clear" w:color="FFFFFF" w:fill="F9BF90" w:themeColor="accent6" w:themeTint="98" w:themeFill="accent6" w:themeFillTint="98"/>
      </w:tcPr>
    </w:tblStylePr>
    <w:tblStylePr w:type="lastCol">
      <w:tcPr>
        <w:tcBorders>
          <w:left w:val="single" w:sz="4" w:space="0" w:color="000000" w:themeColor="light1"/>
          <w:right w:val="single" w:sz="32" w:space="0" w:color="00000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 w:themeTint="80"/>
        <w:bottom w:val="single" w:sz="4" w:space="0" w:color="00000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Color="text1" w:themeTint="40" w:themeFill="text1" w:themeFillTint="40"/>
      </w:tcPr>
    </w:tblStylePr>
    <w:tblStylePr w:type="band1Vert">
      <w:tcPr>
        <w:shd w:val="clear" w:color="FFFFFF" w:fill="BFBFBF" w:themeColor="text1" w:themeTint="40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sz="4" w:space="0" w:color="00000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sz="4" w:space="0" w:color="000000" w:themeColor="text1" w:themeTint="80"/>
        </w:tcBorders>
      </w:tc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1"/>
        <w:bottom w:val="single" w:sz="4" w:space="0" w:color="00000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 w:themeFill="accent1" w:themeFillTint="40"/>
      </w:tcPr>
    </w:tblStylePr>
    <w:tblStylePr w:type="band1Vert">
      <w:tcPr>
        <w:shd w:val="clear" w:color="FFFFFF" w:fill="D3E0EE" w:themeColor="accent1" w:themeTint="40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sz="4" w:space="0" w:color="00000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sz="4" w:space="0" w:color="000000" w:themeColor="accent1"/>
        </w:tcBorders>
      </w:tc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2" w:themeTint="97"/>
        <w:bottom w:val="single" w:sz="4" w:space="0" w:color="000000" w:themeColor="accent2" w:themeTint="97"/>
      </w:tblBorders>
    </w:tblPr>
    <w:tblStylePr w:type="band1Horz">
      <w:rPr>
        <w:rFonts w:ascii="Arial" w:hAnsi="Arial"/>
        <w:color w:val="404040" w:themeColor="accent2" w:themeShade="95" w:themeTint="97"/>
        <w:sz w:val="22"/>
      </w:rPr>
      <w:tcPr>
        <w:shd w:val="clear" w:color="FFFFFF" w:fill="EFD3D2" w:themeColor="accent2" w:themeTint="40" w:themeFill="accent2" w:themeFillTint="40"/>
      </w:tcPr>
    </w:tblStylePr>
    <w:tblStylePr w:type="band1Vert">
      <w:tcPr>
        <w:shd w:val="clear" w:color="FFFFFF" w:fill="EFD3D2" w:themeColor="accent2" w:themeTint="40" w:themeFill="accent2" w:themeFillTint="40"/>
      </w:tcPr>
    </w:tblStylePr>
    <w:tblStylePr w:type="band2Horz">
      <w:rPr>
        <w:rFonts w:ascii="Arial" w:hAnsi="Arial"/>
        <w:color w:val="404040" w:themeColor="accent2" w:themeShade="95" w:themeTint="97"/>
        <w:sz w:val="22"/>
      </w:rPr>
    </w:tblStylePr>
    <w:tblStylePr w:type="firstCol">
      <w:rPr>
        <w:b/>
        <w:color w:val="9C3A37" w:themeColor="accent2" w:themeShade="95" w:themeTint="97"/>
      </w:rPr>
    </w:tblStylePr>
    <w:tblStylePr w:type="firstRow">
      <w:rPr>
        <w:b/>
        <w:color w:val="9C3A37" w:themeColor="accent2" w:themeShade="95" w:themeTint="97"/>
      </w:rPr>
      <w:tcPr>
        <w:tcBorders>
          <w:bottom w:val="single" w:sz="4" w:space="0" w:color="000000" w:themeColor="accent2" w:themeTint="97"/>
        </w:tcBorders>
      </w:tcPr>
    </w:tblStylePr>
    <w:tblStylePr w:type="lastCol">
      <w:rPr>
        <w:b/>
        <w:color w:val="9C3A37" w:themeColor="accent2" w:themeShade="95" w:themeTint="97"/>
      </w:rPr>
    </w:tblStylePr>
    <w:tblStylePr w:type="lastRow">
      <w:rPr>
        <w:b/>
        <w:color w:val="9C3A37" w:themeColor="accent2" w:themeShade="95" w:themeTint="97"/>
      </w:rPr>
      <w:tcPr>
        <w:tcBorders>
          <w:top w:val="single" w:sz="4" w:space="0" w:color="000000" w:themeColor="accent2" w:themeTint="97"/>
        </w:tcBorders>
      </w:tc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3" w:themeTint="98"/>
        <w:bottom w:val="single" w:sz="4" w:space="0" w:color="000000" w:themeColor="accent3" w:themeTint="98"/>
      </w:tblBorders>
    </w:tblPr>
    <w:tblStylePr w:type="band1Horz">
      <w:rPr>
        <w:rFonts w:ascii="Arial" w:hAnsi="Arial"/>
        <w:color w:val="404040" w:themeColor="accent3" w:themeShade="95" w:themeTint="98"/>
        <w:sz w:val="22"/>
      </w:rPr>
      <w:tcPr>
        <w:shd w:val="clear" w:color="FFFFFF" w:fill="E6EED5" w:themeColor="accent3" w:themeTint="40" w:themeFill="accent3" w:themeFillTint="40"/>
      </w:tcPr>
    </w:tblStylePr>
    <w:tblStylePr w:type="band1Vert">
      <w:tcPr>
        <w:shd w:val="clear" w:color="FFFFFF" w:fill="E6EED5" w:themeColor="accent3" w:themeTint="40" w:themeFill="accent3" w:themeFillTint="40"/>
      </w:tcPr>
    </w:tblStylePr>
    <w:tblStylePr w:type="band2Horz">
      <w:rPr>
        <w:rFonts w:ascii="Arial" w:hAnsi="Arial"/>
        <w:color w:val="404040" w:themeColor="accent3" w:themeShade="95" w:themeTint="98"/>
        <w:sz w:val="22"/>
      </w:rPr>
    </w:tblStylePr>
    <w:tblStylePr w:type="firstCol">
      <w:rPr>
        <w:b/>
        <w:color w:val="7C983F" w:themeColor="accent3" w:themeShade="95" w:themeTint="98"/>
      </w:rPr>
    </w:tblStylePr>
    <w:tblStylePr w:type="firstRow">
      <w:rPr>
        <w:b/>
        <w:color w:val="7C983F" w:themeColor="accent3" w:themeShade="95" w:themeTint="98"/>
      </w:rPr>
      <w:tcPr>
        <w:tcBorders>
          <w:bottom w:val="single" w:sz="4" w:space="0" w:color="000000" w:themeColor="accent3" w:themeTint="98"/>
        </w:tcBorders>
      </w:tcPr>
    </w:tblStylePr>
    <w:tblStylePr w:type="lastCol">
      <w:rPr>
        <w:b/>
        <w:color w:val="7C983F" w:themeColor="accent3" w:themeShade="95" w:themeTint="98"/>
      </w:rPr>
    </w:tblStylePr>
    <w:tblStylePr w:type="lastRow">
      <w:rPr>
        <w:b/>
        <w:color w:val="7C983F" w:themeColor="accent3" w:themeShade="95" w:themeTint="98"/>
      </w:rPr>
      <w:tcPr>
        <w:tcBorders>
          <w:top w:val="single" w:sz="4" w:space="0" w:color="000000" w:themeColor="accent3" w:themeTint="98"/>
        </w:tcBorders>
      </w:tc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4" w:themeTint="9A"/>
        <w:bottom w:val="single" w:sz="4" w:space="0" w:color="000000" w:themeColor="accent4" w:themeTint="9A"/>
      </w:tblBorders>
    </w:tblPr>
    <w:tblStylePr w:type="band1Horz">
      <w:rPr>
        <w:rFonts w:ascii="Arial" w:hAnsi="Arial"/>
        <w:color w:val="404040" w:themeColor="accent4" w:themeShade="95" w:themeTint="9A"/>
        <w:sz w:val="22"/>
      </w:rPr>
      <w:tcPr>
        <w:shd w:val="clear" w:color="FFFFFF" w:fill="DFD8E7" w:themeColor="accent4" w:themeTint="40" w:themeFill="accent4" w:themeFillTint="40"/>
      </w:tcPr>
    </w:tblStylePr>
    <w:tblStylePr w:type="band1Vert">
      <w:tcPr>
        <w:shd w:val="clear" w:color="FFFFFF" w:fill="DFD8E7" w:themeColor="accent4" w:themeTint="40" w:themeFill="accent4" w:themeFillTint="40"/>
      </w:tcPr>
    </w:tblStylePr>
    <w:tblStylePr w:type="band2Horz">
      <w:rPr>
        <w:rFonts w:ascii="Arial" w:hAnsi="Arial"/>
        <w:color w:val="404040" w:themeColor="accent4" w:themeShade="95" w:themeTint="9A"/>
        <w:sz w:val="22"/>
      </w:rPr>
    </w:tblStylePr>
    <w:tblStylePr w:type="firstCol">
      <w:rPr>
        <w:b/>
        <w:color w:val="664F82" w:themeColor="accent4" w:themeShade="95" w:themeTint="9A"/>
      </w:rPr>
    </w:tblStylePr>
    <w:tblStylePr w:type="firstRow">
      <w:rPr>
        <w:b/>
        <w:color w:val="664F82" w:themeColor="accent4" w:themeShade="95" w:themeTint="9A"/>
      </w:rPr>
      <w:tcPr>
        <w:tcBorders>
          <w:bottom w:val="single" w:sz="4" w:space="0" w:color="000000" w:themeColor="accent4" w:themeTint="9A"/>
        </w:tcBorders>
      </w:tcPr>
    </w:tblStylePr>
    <w:tblStylePr w:type="lastCol">
      <w:rPr>
        <w:b/>
        <w:color w:val="664F82" w:themeColor="accent4" w:themeShade="95" w:themeTint="9A"/>
      </w:rPr>
    </w:tblStylePr>
    <w:tblStylePr w:type="lastRow">
      <w:rPr>
        <w:b/>
        <w:color w:val="664F82" w:themeColor="accent4" w:themeShade="95" w:themeTint="9A"/>
      </w:rPr>
      <w:tcPr>
        <w:tcBorders>
          <w:top w:val="single" w:sz="4" w:space="0" w:color="000000" w:themeColor="accent4" w:themeTint="9A"/>
        </w:tcBorders>
      </w:tc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5" w:themeTint="9A"/>
        <w:bottom w:val="single" w:sz="4" w:space="0" w:color="000000" w:themeColor="accent5" w:themeTint="9A"/>
      </w:tblBorders>
    </w:tblPr>
    <w:tblStylePr w:type="band1Horz">
      <w:rPr>
        <w:rFonts w:ascii="Arial" w:hAnsi="Arial"/>
        <w:color w:val="404040" w:themeColor="accent5" w:themeShade="95" w:themeTint="9A"/>
        <w:sz w:val="22"/>
      </w:rPr>
      <w:tcPr>
        <w:shd w:val="clear" w:color="FFFFFF" w:fill="D1EAF0" w:themeColor="accent5" w:themeTint="40" w:themeFill="accent5" w:themeFillTint="40"/>
      </w:tcPr>
    </w:tblStylePr>
    <w:tblStylePr w:type="band1Vert">
      <w:tcPr>
        <w:shd w:val="clear" w:color="FFFFFF" w:fill="D1EAF0" w:themeColor="accent5" w:themeTint="40" w:themeFill="accent5" w:themeFillTint="40"/>
      </w:tcPr>
    </w:tblStylePr>
    <w:tblStylePr w:type="band2Horz">
      <w:rPr>
        <w:rFonts w:ascii="Arial" w:hAnsi="Arial"/>
        <w:color w:val="404040" w:themeColor="accent5" w:themeShade="95" w:themeTint="9A"/>
        <w:sz w:val="22"/>
      </w:rPr>
    </w:tblStylePr>
    <w:tblStylePr w:type="firstCol">
      <w:rPr>
        <w:b/>
        <w:color w:val="338AA0" w:themeColor="accent5" w:themeShade="95" w:themeTint="9A"/>
      </w:rPr>
    </w:tblStylePr>
    <w:tblStylePr w:type="firstRow">
      <w:rPr>
        <w:b/>
        <w:color w:val="338AA0" w:themeColor="accent5" w:themeShade="95" w:themeTint="9A"/>
      </w:rPr>
      <w:tcPr>
        <w:tcBorders>
          <w:bottom w:val="single" w:sz="4" w:space="0" w:color="000000" w:themeColor="accent5" w:themeTint="9A"/>
        </w:tcBorders>
      </w:tcPr>
    </w:tblStylePr>
    <w:tblStylePr w:type="lastCol">
      <w:rPr>
        <w:b/>
        <w:color w:val="338AA0" w:themeColor="accent5" w:themeShade="95" w:themeTint="9A"/>
      </w:rPr>
    </w:tblStylePr>
    <w:tblStylePr w:type="lastRow">
      <w:rPr>
        <w:b/>
        <w:color w:val="338AA0" w:themeColor="accent5" w:themeShade="95" w:themeTint="9A"/>
      </w:rPr>
      <w:tcPr>
        <w:tcBorders>
          <w:top w:val="single" w:sz="4" w:space="0" w:color="000000" w:themeColor="accent5" w:themeTint="9A"/>
        </w:tcBorders>
      </w:tc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6" w:themeTint="98"/>
        <w:bottom w:val="single" w:sz="4" w:space="0" w:color="000000" w:themeColor="accent6" w:themeTint="98"/>
      </w:tblBorders>
    </w:tblPr>
    <w:tblStylePr w:type="band1Horz">
      <w:rPr>
        <w:rFonts w:ascii="Arial" w:hAnsi="Arial"/>
        <w:color w:val="404040" w:themeColor="accent6" w:themeShade="95" w:themeTint="98"/>
        <w:sz w:val="22"/>
      </w:rPr>
      <w:tcPr>
        <w:shd w:val="clear" w:color="FFFFFF" w:fill="FCE4D1" w:themeColor="accent6" w:themeTint="40" w:themeFill="accent6" w:themeFillTint="40"/>
      </w:tcPr>
    </w:tblStylePr>
    <w:tblStylePr w:type="band1Vert">
      <w:tcPr>
        <w:shd w:val="clear" w:color="FFFFFF" w:fill="FCE4D1" w:themeColor="accent6" w:themeTint="40" w:themeFill="accent6" w:themeFillTint="40"/>
      </w:tcPr>
    </w:tblStylePr>
    <w:tblStylePr w:type="band2Horz">
      <w:rPr>
        <w:rFonts w:ascii="Arial" w:hAnsi="Arial"/>
        <w:color w:val="404040" w:themeColor="accent6" w:themeShade="95" w:themeTint="98"/>
        <w:sz w:val="22"/>
      </w:rPr>
    </w:tblStylePr>
    <w:tblStylePr w:type="firstCol">
      <w:rPr>
        <w:b/>
        <w:color w:val="D9680C" w:themeColor="accent6" w:themeShade="95" w:themeTint="98"/>
      </w:rPr>
    </w:tblStylePr>
    <w:tblStylePr w:type="firstRow">
      <w:rPr>
        <w:b/>
        <w:color w:val="D9680C" w:themeColor="accent6" w:themeShade="95" w:themeTint="98"/>
      </w:rPr>
      <w:tcPr>
        <w:tcBorders>
          <w:bottom w:val="single" w:sz="4" w:space="0" w:color="000000" w:themeColor="accent6" w:themeTint="98"/>
        </w:tcBorders>
      </w:tcPr>
    </w:tblStylePr>
    <w:tblStylePr w:type="lastCol">
      <w:rPr>
        <w:b/>
        <w:color w:val="D9680C" w:themeColor="accent6" w:themeShade="95" w:themeTint="98"/>
      </w:rPr>
    </w:tblStylePr>
    <w:tblStylePr w:type="lastRow">
      <w:rPr>
        <w:b/>
        <w:color w:val="D9680C" w:themeColor="accent6" w:themeShade="95" w:themeTint="98"/>
      </w:rPr>
      <w:tcPr>
        <w:tcBorders>
          <w:top w:val="single" w:sz="4" w:space="0" w:color="000000" w:themeColor="accent6" w:themeTint="98"/>
        </w:tcBorders>
      </w:tc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000000" w:themeColor="text1" w:themeTint="80"/>
      </w:tblBorders>
    </w:tblPr>
    <w:tblStylePr w:type="band1Horz">
      <w:rPr>
        <w:rFonts w:ascii="Arial" w:hAnsi="Arial"/>
        <w:color w:val="4A4A4A" w:themeColor="text1" w:themeShade="95" w:themeTint="80"/>
        <w:sz w:val="22"/>
      </w:rPr>
      <w:tcPr>
        <w:shd w:val="clear" w:color="FFFFFF" w:fill="BFBFBF" w:themeColor="text1" w:themeTint="40" w:themeFill="text1" w:themeFillTint="40"/>
      </w:tcPr>
    </w:tblStylePr>
    <w:tblStylePr w:type="band1Vert">
      <w:tcPr>
        <w:shd w:val="clear" w:color="FFFFFF" w:fill="BFBFBF" w:themeColor="text1" w:themeTint="40" w:themeFill="text1" w:themeFillTint="40"/>
      </w:tcPr>
    </w:tblStylePr>
    <w:tblStylePr w:type="band2Horz">
      <w:rPr>
        <w:rFonts w:ascii="Arial" w:hAnsi="Arial"/>
        <w:color w:val="4A4A4A" w:themeColor="text1" w:themeShade="95" w:themeTint="80"/>
        <w:sz w:val="22"/>
      </w:rPr>
    </w:tblStylePr>
    <w:tblStylePr w:type="firstCol">
      <w:pPr>
        <w:jc w:val="right"/>
      </w:pPr>
      <w:rPr>
        <w:rFonts w:ascii="Arial" w:hAnsi="Arial"/>
        <w:i/>
        <w:color w:val="4A4A4A" w:themeColor="text1" w:themeShade="95" w:themeTint="80"/>
        <w:sz w:val="22"/>
      </w:rPr>
      <w:tcPr>
        <w:tcBorders>
          <w:top w:val="nil"/>
          <w:left w:val="nil"/>
          <w:bottom w:val="nil"/>
          <w:right w:val="single" w:sz="4" w:space="0" w:color="000000" w:themeColor="text1" w:themeTint="80"/>
        </w:tcBorders>
        <w:shd w:val="clear" w:color="FFFFFF" w:fill="auto"/>
      </w:tcPr>
    </w:tblStylePr>
    <w:tblStylePr w:type="firstRow">
      <w:rPr>
        <w:rFonts w:ascii="Arial" w:hAnsi="Arial"/>
        <w:i/>
        <w:color w:val="4A4A4A" w:themeColor="text1" w:themeShade="95" w:themeTint="80"/>
        <w:sz w:val="22"/>
      </w:rPr>
      <w:tcPr>
        <w:tcBorders>
          <w:top w:val="nil"/>
          <w:left w:val="nil"/>
          <w:bottom w:val="single" w:sz="4" w:space="0" w:color="000000" w:themeColor="text1" w:themeTint="80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4A4A4A" w:themeColor="text1" w:themeShade="95" w:themeTint="80"/>
        <w:sz w:val="22"/>
      </w:rPr>
      <w:tcPr>
        <w:tcBorders>
          <w:top w:val="nil"/>
          <w:left w:val="single" w:sz="4" w:space="0" w:color="000000" w:themeColor="text1" w:themeTint="80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i/>
        <w:color w:val="4A4A4A" w:themeColor="text1" w:themeShade="95" w:themeTint="80"/>
        <w:sz w:val="22"/>
      </w:rPr>
      <w:tcPr>
        <w:tcBorders>
          <w:top w:val="single" w:sz="4" w:space="0" w:color="000000" w:themeColor="text1" w:themeTint="80"/>
          <w:left w:val="nil"/>
          <w:bottom w:val="nil"/>
          <w:right w:val="nil"/>
        </w:tcBorders>
        <w:shd w:val="clear" w:color="FFFFFF" w:fill="FFFFFF" w:themeColor="light1" w:themeFill="light1"/>
      </w:tcPr>
    </w:tblStylePr>
    <w:tblStylePr w:type="wholeTable">
      <w:rPr>
        <w:rFonts w:ascii="Arial" w:hAnsi="Arial"/>
        <w:color w:val="4A4A4A" w:themeColor="text1" w:themeShade="95" w:themeTint="80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00000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 w:themeFill="accent1" w:themeFillTint="40"/>
      </w:tcPr>
    </w:tblStylePr>
    <w:tblStylePr w:type="band1Vert">
      <w:tcPr>
        <w:shd w:val="clear" w:color="FFFFFF" w:fill="D3E0EE" w:themeColor="accent1" w:themeTint="40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sz="4" w:space="0" w:color="000000" w:themeColor="accent1"/>
        </w:tcBorders>
        <w:shd w:val="clear" w:color="FFFFFF" w:fill="auto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sz="4" w:space="0" w:color="000000" w:themeColor="accent1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sz="4" w:space="0" w:color="000000" w:themeColor="accent1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sz="4" w:space="0" w:color="000000" w:themeColor="accent1"/>
          <w:left w:val="nil"/>
          <w:bottom w:val="nil"/>
          <w:right w:val="nil"/>
        </w:tcBorders>
        <w:shd w:val="clear" w:color="FFFFFF" w:fill="FFFFFF" w:themeColor="light1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000000" w:themeColor="accent2" w:themeTint="97"/>
      </w:tblBorders>
    </w:tblPr>
    <w:tblStylePr w:type="band1Horz">
      <w:rPr>
        <w:rFonts w:ascii="Arial" w:hAnsi="Arial"/>
        <w:color w:val="9C3A37" w:themeColor="accent2" w:themeShade="95" w:themeTint="97"/>
        <w:sz w:val="22"/>
      </w:rPr>
      <w:tcPr>
        <w:shd w:val="clear" w:color="FFFFFF" w:fill="EFD3D2" w:themeColor="accent2" w:themeTint="40" w:themeFill="accent2" w:themeFillTint="40"/>
      </w:tcPr>
    </w:tblStylePr>
    <w:tblStylePr w:type="band1Vert">
      <w:tcPr>
        <w:shd w:val="clear" w:color="FFFFFF" w:fill="EFD3D2" w:themeColor="accent2" w:themeTint="40" w:themeFill="accent2" w:themeFillTint="40"/>
      </w:tcPr>
    </w:tblStylePr>
    <w:tblStylePr w:type="band2Horz">
      <w:rPr>
        <w:rFonts w:ascii="Arial" w:hAnsi="Arial"/>
        <w:color w:val="9C3A37" w:themeColor="accent2" w:themeShade="95" w:themeTint="97"/>
        <w:sz w:val="22"/>
      </w:rPr>
    </w:tblStylePr>
    <w:tblStylePr w:type="firstCol">
      <w:pPr>
        <w:jc w:val="right"/>
      </w:pPr>
      <w:rPr>
        <w:rFonts w:ascii="Arial" w:hAnsi="Arial"/>
        <w:i/>
        <w:color w:val="9C3A37" w:themeColor="accent2" w:themeShade="95" w:themeTint="97"/>
        <w:sz w:val="22"/>
      </w:rPr>
      <w:tcPr>
        <w:tcBorders>
          <w:top w:val="nil"/>
          <w:left w:val="nil"/>
          <w:bottom w:val="nil"/>
          <w:right w:val="single" w:sz="4" w:space="0" w:color="000000" w:themeColor="accent2" w:themeTint="97"/>
        </w:tcBorders>
        <w:shd w:val="clear" w:color="FFFFFF" w:fill="auto"/>
      </w:tcPr>
    </w:tblStylePr>
    <w:tblStylePr w:type="firstRow">
      <w:rPr>
        <w:rFonts w:ascii="Arial" w:hAnsi="Arial"/>
        <w:i/>
        <w:color w:val="9C3A37" w:themeColor="accent2" w:themeShade="95" w:themeTint="97"/>
        <w:sz w:val="22"/>
      </w:rPr>
      <w:tcPr>
        <w:tcBorders>
          <w:top w:val="nil"/>
          <w:left w:val="nil"/>
          <w:bottom w:val="single" w:sz="4" w:space="0" w:color="000000" w:themeColor="accent2" w:themeTint="97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9C3A37" w:themeColor="accent2" w:themeShade="95" w:themeTint="97"/>
        <w:sz w:val="22"/>
      </w:rPr>
      <w:tcPr>
        <w:tcBorders>
          <w:top w:val="nil"/>
          <w:left w:val="single" w:sz="4" w:space="0" w:color="000000" w:themeColor="accent2" w:themeTint="97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i/>
        <w:color w:val="9C3A37" w:themeColor="accent2" w:themeShade="95" w:themeTint="97"/>
        <w:sz w:val="22"/>
      </w:rPr>
      <w:tcPr>
        <w:tcBorders>
          <w:top w:val="single" w:sz="4" w:space="0" w:color="000000" w:themeColor="accent2" w:themeTint="97"/>
          <w:left w:val="nil"/>
          <w:bottom w:val="nil"/>
          <w:right w:val="nil"/>
        </w:tcBorders>
        <w:shd w:val="clear" w:color="FFFFFF" w:fill="FFFFFF" w:themeColor="light1" w:themeFill="light1"/>
      </w:tcPr>
    </w:tblStylePr>
    <w:tblStylePr w:type="wholeTable">
      <w:rPr>
        <w:rFonts w:ascii="Arial" w:hAnsi="Arial"/>
        <w:color w:val="9C3A37" w:themeColor="accent2" w:themeShade="95" w:themeTint="97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000000" w:themeColor="accent3" w:themeTint="98"/>
      </w:tblBorders>
    </w:tblPr>
    <w:tblStylePr w:type="band1Horz">
      <w:rPr>
        <w:rFonts w:ascii="Arial" w:hAnsi="Arial"/>
        <w:color w:val="7C983F" w:themeColor="accent3" w:themeShade="95" w:themeTint="98"/>
        <w:sz w:val="22"/>
      </w:rPr>
      <w:tcPr>
        <w:shd w:val="clear" w:color="FFFFFF" w:fill="E6EED5" w:themeColor="accent3" w:themeTint="40" w:themeFill="accent3" w:themeFillTint="40"/>
      </w:tcPr>
    </w:tblStylePr>
    <w:tblStylePr w:type="band1Vert">
      <w:tcPr>
        <w:shd w:val="clear" w:color="FFFFFF" w:fill="E6EED5" w:themeColor="accent3" w:themeTint="40" w:themeFill="accent3" w:themeFillTint="40"/>
      </w:tcPr>
    </w:tblStylePr>
    <w:tblStylePr w:type="band2Horz">
      <w:rPr>
        <w:rFonts w:ascii="Arial" w:hAnsi="Arial"/>
        <w:color w:val="7C983F" w:themeColor="accent3" w:themeShade="95" w:themeTint="98"/>
        <w:sz w:val="22"/>
      </w:rPr>
    </w:tblStylePr>
    <w:tblStylePr w:type="firstCol">
      <w:pPr>
        <w:jc w:val="right"/>
      </w:pPr>
      <w:rPr>
        <w:rFonts w:ascii="Arial" w:hAnsi="Arial"/>
        <w:i/>
        <w:color w:val="7C983F" w:themeColor="accent3" w:themeShade="95" w:themeTint="98"/>
        <w:sz w:val="22"/>
      </w:rPr>
      <w:tcPr>
        <w:tcBorders>
          <w:top w:val="nil"/>
          <w:left w:val="nil"/>
          <w:bottom w:val="nil"/>
          <w:right w:val="single" w:sz="4" w:space="0" w:color="000000" w:themeColor="accent3" w:themeTint="98"/>
        </w:tcBorders>
        <w:shd w:val="clear" w:color="FFFFFF" w:fill="auto"/>
      </w:tcPr>
    </w:tblStylePr>
    <w:tblStylePr w:type="firstRow">
      <w:rPr>
        <w:rFonts w:ascii="Arial" w:hAnsi="Arial"/>
        <w:i/>
        <w:color w:val="7C983F" w:themeColor="accent3" w:themeShade="95" w:themeTint="98"/>
        <w:sz w:val="22"/>
      </w:rPr>
      <w:tcPr>
        <w:tcBorders>
          <w:top w:val="nil"/>
          <w:left w:val="nil"/>
          <w:bottom w:val="single" w:sz="4" w:space="0" w:color="000000" w:themeColor="accent3" w:themeTint="98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7C983F" w:themeColor="accent3" w:themeShade="95" w:themeTint="98"/>
        <w:sz w:val="22"/>
      </w:rPr>
      <w:tcPr>
        <w:tcBorders>
          <w:top w:val="nil"/>
          <w:left w:val="single" w:sz="4" w:space="0" w:color="000000" w:themeColor="accent3" w:themeTint="98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i/>
        <w:color w:val="7C983F" w:themeColor="accent3" w:themeShade="95" w:themeTint="98"/>
        <w:sz w:val="22"/>
      </w:rPr>
      <w:tcPr>
        <w:tcBorders>
          <w:top w:val="single" w:sz="4" w:space="0" w:color="000000" w:themeColor="accent3" w:themeTint="98"/>
          <w:left w:val="nil"/>
          <w:bottom w:val="nil"/>
          <w:right w:val="nil"/>
        </w:tcBorders>
        <w:shd w:val="clear" w:color="FFFFFF" w:fill="FFFFFF" w:themeColor="light1" w:themeFill="light1"/>
      </w:tcPr>
    </w:tblStylePr>
    <w:tblStylePr w:type="wholeTable">
      <w:rPr>
        <w:rFonts w:ascii="Arial" w:hAnsi="Arial"/>
        <w:color w:val="7C983F" w:themeColor="accent3" w:themeShade="95" w:themeTint="98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000000" w:themeColor="accent4" w:themeTint="9A"/>
      </w:tblBorders>
    </w:tblPr>
    <w:tblStylePr w:type="band1Horz">
      <w:rPr>
        <w:rFonts w:ascii="Arial" w:hAnsi="Arial"/>
        <w:color w:val="664F82" w:themeColor="accent4" w:themeShade="95" w:themeTint="9A"/>
        <w:sz w:val="22"/>
      </w:rPr>
      <w:tcPr>
        <w:shd w:val="clear" w:color="FFFFFF" w:fill="DFD8E7" w:themeColor="accent4" w:themeTint="40" w:themeFill="accent4" w:themeFillTint="40"/>
      </w:tcPr>
    </w:tblStylePr>
    <w:tblStylePr w:type="band1Vert">
      <w:tcPr>
        <w:shd w:val="clear" w:color="FFFFFF" w:fill="DFD8E7" w:themeColor="accent4" w:themeTint="40" w:themeFill="accent4" w:themeFillTint="40"/>
      </w:tcPr>
    </w:tblStylePr>
    <w:tblStylePr w:type="band2Horz">
      <w:rPr>
        <w:rFonts w:ascii="Arial" w:hAnsi="Arial"/>
        <w:color w:val="664F82" w:themeColor="accent4" w:themeShade="95" w:themeTint="9A"/>
        <w:sz w:val="22"/>
      </w:rPr>
    </w:tblStylePr>
    <w:tblStylePr w:type="firstCol">
      <w:pPr>
        <w:jc w:val="right"/>
      </w:pPr>
      <w:rPr>
        <w:rFonts w:ascii="Arial" w:hAnsi="Arial"/>
        <w:i/>
        <w:color w:val="664F82" w:themeColor="accent4" w:themeShade="95" w:themeTint="9A"/>
        <w:sz w:val="22"/>
      </w:rPr>
      <w:tcPr>
        <w:tcBorders>
          <w:top w:val="nil"/>
          <w:left w:val="nil"/>
          <w:bottom w:val="nil"/>
          <w:right w:val="single" w:sz="4" w:space="0" w:color="000000" w:themeColor="accent4" w:themeTint="9A"/>
        </w:tcBorders>
        <w:shd w:val="clear" w:color="FFFFFF" w:fill="auto"/>
      </w:tcPr>
    </w:tblStylePr>
    <w:tblStylePr w:type="firstRow">
      <w:rPr>
        <w:rFonts w:ascii="Arial" w:hAnsi="Arial"/>
        <w:i/>
        <w:color w:val="664F82" w:themeColor="accent4" w:themeShade="95" w:themeTint="9A"/>
        <w:sz w:val="22"/>
      </w:rPr>
      <w:tcPr>
        <w:tcBorders>
          <w:top w:val="nil"/>
          <w:left w:val="nil"/>
          <w:bottom w:val="single" w:sz="4" w:space="0" w:color="000000" w:themeColor="accent4" w:themeTint="9A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664F82" w:themeColor="accent4" w:themeShade="95" w:themeTint="9A"/>
        <w:sz w:val="22"/>
      </w:rPr>
      <w:tcPr>
        <w:tcBorders>
          <w:top w:val="nil"/>
          <w:left w:val="single" w:sz="4" w:space="0" w:color="000000" w:themeColor="accent4" w:themeTint="9A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i/>
        <w:color w:val="664F82" w:themeColor="accent4" w:themeShade="95" w:themeTint="9A"/>
        <w:sz w:val="22"/>
      </w:rPr>
      <w:tcPr>
        <w:tcBorders>
          <w:top w:val="single" w:sz="4" w:space="0" w:color="000000" w:themeColor="accent4" w:themeTint="9A"/>
          <w:left w:val="nil"/>
          <w:bottom w:val="nil"/>
          <w:right w:val="nil"/>
        </w:tcBorders>
        <w:shd w:val="clear" w:color="FFFFFF" w:fill="FFFFFF" w:themeColor="light1" w:themeFill="light1"/>
      </w:tcPr>
    </w:tblStylePr>
    <w:tblStylePr w:type="wholeTable">
      <w:rPr>
        <w:rFonts w:ascii="Arial" w:hAnsi="Arial"/>
        <w:color w:val="664F82" w:themeColor="accent4" w:themeShade="95" w:themeTint="9A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000000" w:themeColor="accent5" w:themeTint="9A"/>
      </w:tblBorders>
    </w:tblPr>
    <w:tblStylePr w:type="band1Horz">
      <w:rPr>
        <w:rFonts w:ascii="Arial" w:hAnsi="Arial"/>
        <w:color w:val="338AA0" w:themeColor="accent5" w:themeShade="95" w:themeTint="9A"/>
        <w:sz w:val="22"/>
      </w:rPr>
      <w:tcPr>
        <w:shd w:val="clear" w:color="FFFFFF" w:fill="D1EAF0" w:themeColor="accent5" w:themeTint="40" w:themeFill="accent5" w:themeFillTint="40"/>
      </w:tcPr>
    </w:tblStylePr>
    <w:tblStylePr w:type="band1Vert">
      <w:tcPr>
        <w:shd w:val="clear" w:color="FFFFFF" w:fill="D1EAF0" w:themeColor="accent5" w:themeTint="40" w:themeFill="accent5" w:themeFillTint="40"/>
      </w:tcPr>
    </w:tblStylePr>
    <w:tblStylePr w:type="band2Horz">
      <w:rPr>
        <w:rFonts w:ascii="Arial" w:hAnsi="Arial"/>
        <w:color w:val="338AA0" w:themeColor="accent5" w:themeShade="95" w:themeTint="9A"/>
        <w:sz w:val="22"/>
      </w:rPr>
    </w:tblStylePr>
    <w:tblStylePr w:type="firstCol">
      <w:pPr>
        <w:jc w:val="right"/>
      </w:pPr>
      <w:rPr>
        <w:rFonts w:ascii="Arial" w:hAnsi="Arial"/>
        <w:i/>
        <w:color w:val="338AA0" w:themeColor="accent5" w:themeShade="95" w:themeTint="9A"/>
        <w:sz w:val="22"/>
      </w:rPr>
      <w:tcPr>
        <w:tcBorders>
          <w:top w:val="nil"/>
          <w:left w:val="nil"/>
          <w:bottom w:val="nil"/>
          <w:right w:val="single" w:sz="4" w:space="0" w:color="000000" w:themeColor="accent5" w:themeTint="9A"/>
        </w:tcBorders>
        <w:shd w:val="clear" w:color="FFFFFF" w:fill="auto"/>
      </w:tcPr>
    </w:tblStylePr>
    <w:tblStylePr w:type="firstRow">
      <w:rPr>
        <w:rFonts w:ascii="Arial" w:hAnsi="Arial"/>
        <w:i/>
        <w:color w:val="338AA0" w:themeColor="accent5" w:themeShade="95" w:themeTint="9A"/>
        <w:sz w:val="22"/>
      </w:rPr>
      <w:tcPr>
        <w:tcBorders>
          <w:top w:val="nil"/>
          <w:left w:val="nil"/>
          <w:bottom w:val="single" w:sz="4" w:space="0" w:color="000000" w:themeColor="accent5" w:themeTint="9A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338AA0" w:themeColor="accent5" w:themeShade="95" w:themeTint="9A"/>
        <w:sz w:val="22"/>
      </w:rPr>
      <w:tcPr>
        <w:tcBorders>
          <w:top w:val="nil"/>
          <w:left w:val="single" w:sz="4" w:space="0" w:color="000000" w:themeColor="accent5" w:themeTint="9A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i/>
        <w:color w:val="338AA0" w:themeColor="accent5" w:themeShade="95" w:themeTint="9A"/>
        <w:sz w:val="22"/>
      </w:rPr>
      <w:tcPr>
        <w:tcBorders>
          <w:top w:val="single" w:sz="4" w:space="0" w:color="000000" w:themeColor="accent5" w:themeTint="9A"/>
          <w:left w:val="nil"/>
          <w:bottom w:val="nil"/>
          <w:right w:val="nil"/>
        </w:tcBorders>
        <w:shd w:val="clear" w:color="FFFFFF" w:fill="FFFFFF" w:themeColor="light1" w:themeFill="light1"/>
      </w:tcPr>
    </w:tblStylePr>
    <w:tblStylePr w:type="wholeTable">
      <w:rPr>
        <w:rFonts w:ascii="Arial" w:hAnsi="Arial"/>
        <w:color w:val="338AA0" w:themeColor="accent5" w:themeShade="95" w:themeTint="9A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000000" w:themeColor="accent6" w:themeTint="98"/>
      </w:tblBorders>
    </w:tblPr>
    <w:tblStylePr w:type="band1Horz">
      <w:rPr>
        <w:rFonts w:ascii="Arial" w:hAnsi="Arial"/>
        <w:color w:val="D9680C" w:themeColor="accent6" w:themeShade="95" w:themeTint="98"/>
        <w:sz w:val="22"/>
      </w:rPr>
      <w:tcPr>
        <w:shd w:val="clear" w:color="FFFFFF" w:fill="FCE4D1" w:themeColor="accent6" w:themeTint="40" w:themeFill="accent6" w:themeFillTint="40"/>
      </w:tcPr>
    </w:tblStylePr>
    <w:tblStylePr w:type="band1Vert">
      <w:tcPr>
        <w:shd w:val="clear" w:color="FFFFFF" w:fill="FCE4D1" w:themeColor="accent6" w:themeTint="40" w:themeFill="accent6" w:themeFillTint="40"/>
      </w:tcPr>
    </w:tblStylePr>
    <w:tblStylePr w:type="band2Horz">
      <w:rPr>
        <w:rFonts w:ascii="Arial" w:hAnsi="Arial"/>
        <w:color w:val="D9680C" w:themeColor="accent6" w:themeShade="95" w:themeTint="98"/>
        <w:sz w:val="22"/>
      </w:rPr>
    </w:tblStylePr>
    <w:tblStylePr w:type="firstCol">
      <w:pPr>
        <w:jc w:val="right"/>
      </w:pPr>
      <w:rPr>
        <w:rFonts w:ascii="Arial" w:hAnsi="Arial"/>
        <w:i/>
        <w:color w:val="D9680C" w:themeColor="accent6" w:themeShade="95" w:themeTint="98"/>
        <w:sz w:val="22"/>
      </w:rPr>
      <w:tcPr>
        <w:tcBorders>
          <w:top w:val="nil"/>
          <w:left w:val="nil"/>
          <w:bottom w:val="nil"/>
          <w:right w:val="single" w:sz="4" w:space="0" w:color="000000" w:themeColor="accent6" w:themeTint="98"/>
        </w:tcBorders>
        <w:shd w:val="clear" w:color="FFFFFF" w:fill="auto"/>
      </w:tcPr>
    </w:tblStylePr>
    <w:tblStylePr w:type="firstRow">
      <w:rPr>
        <w:rFonts w:ascii="Arial" w:hAnsi="Arial"/>
        <w:i/>
        <w:color w:val="D9680C" w:themeColor="accent6" w:themeShade="95" w:themeTint="98"/>
        <w:sz w:val="22"/>
      </w:rPr>
      <w:tcPr>
        <w:tcBorders>
          <w:top w:val="nil"/>
          <w:left w:val="nil"/>
          <w:bottom w:val="single" w:sz="4" w:space="0" w:color="000000" w:themeColor="accent6" w:themeTint="98"/>
          <w:right w:val="nil"/>
        </w:tcBorders>
        <w:shd w:val="clear" w:color="FFFFFF" w:fill="FFFFFF" w:themeColor="light1" w:themeFill="light1"/>
      </w:tcPr>
    </w:tblStylePr>
    <w:tblStylePr w:type="lastCol">
      <w:rPr>
        <w:rFonts w:ascii="Arial" w:hAnsi="Arial"/>
        <w:i/>
        <w:color w:val="D9680C" w:themeColor="accent6" w:themeShade="95" w:themeTint="98"/>
        <w:sz w:val="22"/>
      </w:rPr>
      <w:tcPr>
        <w:tcBorders>
          <w:top w:val="nil"/>
          <w:left w:val="single" w:sz="4" w:space="0" w:color="000000" w:themeColor="accent6" w:themeTint="98"/>
          <w:bottom w:val="nil"/>
          <w:right w:val="nil"/>
        </w:tcBorders>
        <w:shd w:val="clear" w:color="FFFFFF" w:fill="auto"/>
      </w:tcPr>
    </w:tblStylePr>
    <w:tblStylePr w:type="lastRow">
      <w:rPr>
        <w:rFonts w:ascii="Arial" w:hAnsi="Arial"/>
        <w:i/>
        <w:color w:val="D9680C" w:themeColor="accent6" w:themeShade="95" w:themeTint="98"/>
        <w:sz w:val="22"/>
      </w:rPr>
      <w:tcPr>
        <w:tcBorders>
          <w:top w:val="single" w:sz="4" w:space="0" w:color="000000" w:themeColor="accent6" w:themeTint="98"/>
          <w:left w:val="nil"/>
          <w:bottom w:val="nil"/>
          <w:right w:val="nil"/>
        </w:tcBorders>
        <w:shd w:val="clear" w:color="FFFFFF" w:fill="FFFFFF" w:themeColor="light1" w:themeFill="light1"/>
      </w:tcPr>
    </w:tblStylePr>
    <w:tblStylePr w:type="wholeTable">
      <w:rPr>
        <w:rFonts w:ascii="Arial" w:hAnsi="Arial"/>
        <w:color w:val="D9680C" w:themeColor="accent6" w:themeShade="95" w:themeTint="98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 w:themeFill="text1" w:themeFillTint="80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 w:themeFill="accent1" w:themeFillTint="EA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 w:themeFill="accent2" w:themeFillTint="97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 w:themeFill="accent3" w:themeFillTint="FE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 w:themeFill="accent4" w:themeFillTint="9A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 w:themeFill="accent5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 w:themeFill="accent6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w:themeColor="text1" w:themeTint="A6"/>
        <w:left w:val="single" w:sz="4" w:space="0" w:color="000000" w:themeColor="text1" w:themeTint="A6"/>
        <w:bottom w:val="single" w:sz="4" w:space="0" w:color="000000" w:themeColor="text1" w:themeTint="A6"/>
        <w:right w:val="single" w:sz="4" w:space="0" w:color="000000" w:themeColor="text1" w:themeTint="A6"/>
        <w:insideH w:val="single" w:sz="4" w:space="0" w:color="000000" w:themeColor="text1" w:themeTint="A6"/>
        <w:insideV w:val="single" w:sz="4" w:space="0" w:color="00000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 w:themeFill="text1" w:themeFillTint="80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w:themeColor="accent1" w:themeShade="95"/>
        <w:left w:val="single" w:sz="4" w:space="0" w:color="000000" w:themeColor="accent1" w:themeShade="95"/>
        <w:bottom w:val="single" w:sz="4" w:space="0" w:color="000000" w:themeColor="accent1" w:themeShade="95"/>
        <w:right w:val="single" w:sz="4" w:space="0" w:color="000000" w:themeColor="accent1" w:themeShade="95"/>
        <w:insideH w:val="single" w:sz="4" w:space="0" w:color="000000" w:themeColor="accent1" w:themeShade="95"/>
        <w:insideV w:val="single" w:sz="4" w:space="0" w:color="00000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 w:themeFill="accent1" w:themeFillTint="EA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w:themeColor="accent2" w:themeShade="95"/>
        <w:left w:val="single" w:sz="4" w:space="0" w:color="000000" w:themeColor="accent2" w:themeShade="95"/>
        <w:bottom w:val="single" w:sz="4" w:space="0" w:color="000000" w:themeColor="accent2" w:themeShade="95"/>
        <w:right w:val="single" w:sz="4" w:space="0" w:color="000000" w:themeColor="accent2" w:themeShade="95"/>
        <w:insideH w:val="single" w:sz="4" w:space="0" w:color="000000" w:themeColor="accent2" w:themeShade="95"/>
        <w:insideV w:val="single" w:sz="4" w:space="0" w:color="00000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 w:themeFill="accent2" w:themeFillTint="97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w:themeColor="accent3" w:themeShade="95"/>
        <w:left w:val="single" w:sz="4" w:space="0" w:color="000000" w:themeColor="accent3" w:themeShade="95"/>
        <w:bottom w:val="single" w:sz="4" w:space="0" w:color="000000" w:themeColor="accent3" w:themeShade="95"/>
        <w:right w:val="single" w:sz="4" w:space="0" w:color="000000" w:themeColor="accent3" w:themeShade="95"/>
        <w:insideH w:val="single" w:sz="4" w:space="0" w:color="000000" w:themeColor="accent3" w:themeShade="95"/>
        <w:insideV w:val="single" w:sz="4" w:space="0" w:color="00000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 w:themeFill="accent3" w:themeFillTint="FE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w:themeColor="accent4" w:themeShade="95"/>
        <w:left w:val="single" w:sz="4" w:space="0" w:color="000000" w:themeColor="accent4" w:themeShade="95"/>
        <w:bottom w:val="single" w:sz="4" w:space="0" w:color="000000" w:themeColor="accent4" w:themeShade="95"/>
        <w:right w:val="single" w:sz="4" w:space="0" w:color="000000" w:themeColor="accent4" w:themeShade="95"/>
        <w:insideH w:val="single" w:sz="4" w:space="0" w:color="000000" w:themeColor="accent4" w:themeShade="95"/>
        <w:insideV w:val="single" w:sz="4" w:space="0" w:color="00000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 w:themeFill="accent4" w:themeFillTint="9A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w:themeColor="accent5" w:themeShade="95"/>
        <w:left w:val="single" w:sz="4" w:space="0" w:color="000000" w:themeColor="accent5" w:themeShade="95"/>
        <w:bottom w:val="single" w:sz="4" w:space="0" w:color="000000" w:themeColor="accent5" w:themeShade="95"/>
        <w:right w:val="single" w:sz="4" w:space="0" w:color="000000" w:themeColor="accent5" w:themeShade="95"/>
        <w:insideH w:val="single" w:sz="4" w:space="0" w:color="000000" w:themeColor="accent5" w:themeShade="95"/>
        <w:insideV w:val="single" w:sz="4" w:space="0" w:color="00000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 w:themeFill="accent5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w:themeColor="accent6" w:themeShade="95"/>
        <w:left w:val="single" w:sz="4" w:space="0" w:color="000000" w:themeColor="accent6" w:themeShade="95"/>
        <w:bottom w:val="single" w:sz="4" w:space="0" w:color="000000" w:themeColor="accent6" w:themeShade="95"/>
        <w:right w:val="single" w:sz="4" w:space="0" w:color="000000" w:themeColor="accent6" w:themeShade="95"/>
        <w:insideH w:val="single" w:sz="4" w:space="0" w:color="000000" w:themeColor="accent6" w:themeShade="95"/>
        <w:insideV w:val="single" w:sz="4" w:space="0" w:color="00000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 w:themeFill="accent6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 w:themeTint="26"/>
        <w:left w:val="single" w:sz="4" w:space="0" w:color="000000" w:themeColor="text1" w:themeTint="26"/>
        <w:bottom w:val="single" w:sz="4" w:space="0" w:color="000000" w:themeColor="text1" w:themeTint="26"/>
        <w:right w:val="single" w:sz="4" w:space="0" w:color="000000" w:themeColor="text1" w:themeTint="26"/>
        <w:insideH w:val="single" w:sz="4" w:space="0" w:color="000000" w:themeColor="text1" w:themeTint="26"/>
        <w:insideV w:val="single" w:sz="4" w:space="0" w:color="00000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text1" w:themeTint="26"/>
          <w:left w:val="single" w:sz="4" w:space="0" w:color="000000" w:themeColor="text1" w:themeTint="26"/>
          <w:bottom w:val="single" w:sz="4" w:space="0" w:color="000000" w:themeColor="text1" w:themeTint="26"/>
          <w:right w:val="single" w:sz="4" w:space="0" w:color="00000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w:themeColor="text1" w:themeTint="80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1" w:themeTint="67"/>
        <w:left w:val="single" w:sz="4" w:space="0" w:color="000000" w:themeColor="accent1" w:themeTint="67"/>
        <w:bottom w:val="single" w:sz="4" w:space="0" w:color="000000" w:themeColor="accent1" w:themeTint="67"/>
        <w:right w:val="single" w:sz="4" w:space="0" w:color="000000" w:themeColor="accent1" w:themeTint="67"/>
        <w:insideH w:val="single" w:sz="4" w:space="0" w:color="000000" w:themeColor="accent1" w:themeTint="67"/>
        <w:insideV w:val="single" w:sz="4" w:space="0" w:color="00000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1" w:themeTint="67"/>
          <w:left w:val="single" w:sz="4" w:space="0" w:color="000000" w:themeColor="accent1" w:themeTint="67"/>
          <w:bottom w:val="single" w:sz="4" w:space="0" w:color="000000" w:themeColor="accent1" w:themeTint="67"/>
          <w:right w:val="single" w:sz="4" w:space="0" w:color="00000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w:themeColor="accent1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2" w:themeTint="67"/>
        <w:left w:val="single" w:sz="4" w:space="0" w:color="000000" w:themeColor="accent2" w:themeTint="67"/>
        <w:bottom w:val="single" w:sz="4" w:space="0" w:color="000000" w:themeColor="accent2" w:themeTint="67"/>
        <w:right w:val="single" w:sz="4" w:space="0" w:color="000000" w:themeColor="accent2" w:themeTint="67"/>
        <w:insideH w:val="single" w:sz="4" w:space="0" w:color="000000" w:themeColor="accent2" w:themeTint="67"/>
        <w:insideV w:val="single" w:sz="4" w:space="0" w:color="00000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2" w:themeTint="67"/>
          <w:left w:val="single" w:sz="4" w:space="0" w:color="000000" w:themeColor="accent2" w:themeTint="67"/>
          <w:bottom w:val="single" w:sz="4" w:space="0" w:color="000000" w:themeColor="accent2" w:themeTint="67"/>
          <w:right w:val="single" w:sz="4" w:space="0" w:color="00000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w:themeColor="accent2" w:themeTint="9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3" w:themeTint="67"/>
        <w:left w:val="single" w:sz="4" w:space="0" w:color="000000" w:themeColor="accent3" w:themeTint="67"/>
        <w:bottom w:val="single" w:sz="4" w:space="0" w:color="000000" w:themeColor="accent3" w:themeTint="67"/>
        <w:right w:val="single" w:sz="4" w:space="0" w:color="000000" w:themeColor="accent3" w:themeTint="67"/>
        <w:insideH w:val="single" w:sz="4" w:space="0" w:color="000000" w:themeColor="accent3" w:themeTint="67"/>
        <w:insideV w:val="single" w:sz="4" w:space="0" w:color="00000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3" w:themeTint="67"/>
          <w:left w:val="single" w:sz="4" w:space="0" w:color="000000" w:themeColor="accent3" w:themeTint="67"/>
          <w:bottom w:val="single" w:sz="4" w:space="0" w:color="000000" w:themeColor="accent3" w:themeTint="67"/>
          <w:right w:val="single" w:sz="4" w:space="0" w:color="00000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w:themeColor="accent3" w:themeTint="98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4" w:themeTint="67"/>
        <w:left w:val="single" w:sz="4" w:space="0" w:color="000000" w:themeColor="accent4" w:themeTint="67"/>
        <w:bottom w:val="single" w:sz="4" w:space="0" w:color="000000" w:themeColor="accent4" w:themeTint="67"/>
        <w:right w:val="single" w:sz="4" w:space="0" w:color="000000" w:themeColor="accent4" w:themeTint="67"/>
        <w:insideH w:val="single" w:sz="4" w:space="0" w:color="000000" w:themeColor="accent4" w:themeTint="67"/>
        <w:insideV w:val="single" w:sz="4" w:space="0" w:color="00000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4" w:themeTint="67"/>
          <w:left w:val="single" w:sz="4" w:space="0" w:color="000000" w:themeColor="accent4" w:themeTint="67"/>
          <w:bottom w:val="single" w:sz="4" w:space="0" w:color="000000" w:themeColor="accent4" w:themeTint="67"/>
          <w:right w:val="single" w:sz="4" w:space="0" w:color="00000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w:themeColor="accent4" w:themeTint="9A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5" w:themeTint="67"/>
        <w:left w:val="single" w:sz="4" w:space="0" w:color="000000" w:themeColor="accent5" w:themeTint="67"/>
        <w:bottom w:val="single" w:sz="4" w:space="0" w:color="000000" w:themeColor="accent5" w:themeTint="67"/>
        <w:right w:val="single" w:sz="4" w:space="0" w:color="000000" w:themeColor="accent5" w:themeTint="67"/>
        <w:insideH w:val="single" w:sz="4" w:space="0" w:color="000000" w:themeColor="accent5" w:themeTint="67"/>
        <w:insideV w:val="single" w:sz="4" w:space="0" w:color="00000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5" w:themeTint="67"/>
          <w:left w:val="single" w:sz="4" w:space="0" w:color="000000" w:themeColor="accent5" w:themeTint="67"/>
          <w:bottom w:val="single" w:sz="4" w:space="0" w:color="000000" w:themeColor="accent5" w:themeTint="67"/>
          <w:right w:val="single" w:sz="4" w:space="0" w:color="00000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w:themeColor="accent5" w:themeTint="9A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accent6" w:themeTint="67"/>
        <w:left w:val="single" w:sz="4" w:space="0" w:color="000000" w:themeColor="accent6" w:themeTint="67"/>
        <w:bottom w:val="single" w:sz="4" w:space="0" w:color="000000" w:themeColor="accent6" w:themeTint="67"/>
        <w:right w:val="single" w:sz="4" w:space="0" w:color="000000" w:themeColor="accent6" w:themeTint="67"/>
        <w:insideH w:val="single" w:sz="4" w:space="0" w:color="000000" w:themeColor="accent6" w:themeTint="67"/>
        <w:insideV w:val="single" w:sz="4" w:space="0" w:color="00000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w:themeColor="accent6" w:themeTint="67"/>
          <w:left w:val="single" w:sz="4" w:space="0" w:color="000000" w:themeColor="accent6" w:themeTint="67"/>
          <w:bottom w:val="single" w:sz="4" w:space="0" w:color="000000" w:themeColor="accent6" w:themeTint="67"/>
          <w:right w:val="single" w:sz="4" w:space="0" w:color="00000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w:themeColor="accent6" w:themeTint="98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  <w:ind w:left="0" w:right="0" w:firstLine="0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 w:right="0" w:firstLine="0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 w:right="0" w:firstLine="0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 w:right="0" w:firstLine="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 w:right="0" w:firstLine="0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 w:right="0" w:firstLine="0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 w:right="0" w:firstLine="0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 w:right="0" w:firstLine="0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 w:right="0" w:firstLine="0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 w:afterAutospacing="0"/>
    </w:pPr>
  </w:style>
  <w:style w:type="paragraph" w:customStyle="1" w:styleId="Heading1">
    <w:name w:val="Heading 1"/>
    <w:basedOn w:val="Normal"/>
    <w:next w:val="Normal"/>
    <w:link w:val="1"/>
    <w:uiPriority w:val="1"/>
    <w:qFormat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Normal"/>
    <w:next w:val="Normal"/>
    <w:link w:val="20"/>
    <w:uiPriority w:val="1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3"/>
    <w:uiPriority w:val="1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1"/>
      <w:lang w:bidi="sa-IN"/>
    </w:rPr>
  </w:style>
  <w:style w:type="paragraph" w:styleId="NoSpacing">
    <w:name w:val="No Spacing"/>
    <w:uiPriority w:val="1"/>
    <w:qFormat/>
    <w:rPr>
      <w:rFonts w:ascii="Times New Roman" w:hAnsi="Times New Roman"/>
      <w:sz w:val="24"/>
      <w:szCs w:val="22"/>
      <w:lang w:eastAsia="en-US"/>
    </w:rPr>
  </w:style>
  <w:style w:type="character" w:customStyle="1" w:styleId="1">
    <w:name w:val="Заголовок 1 Знак"/>
    <w:link w:val="Heading1"/>
    <w:uiPriority w:val="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Tahoma"/>
      <w:sz w:val="24"/>
      <w:szCs w:val="24"/>
    </w:rPr>
  </w:style>
  <w:style w:type="paragraph" w:styleId="BodyText2">
    <w:name w:val="Body Text 2"/>
    <w:basedOn w:val="Normal"/>
    <w:link w:val="2"/>
    <w:pPr>
      <w:jc w:val="both"/>
    </w:pPr>
    <w:rPr>
      <w:b/>
      <w:szCs w:val="20"/>
    </w:rPr>
  </w:style>
  <w:style w:type="character" w:customStyle="1" w:styleId="2">
    <w:name w:val="Основной текст 2 Знак"/>
    <w:link w:val="BodyText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uiPriority w:val="20"/>
    <w:qFormat/>
    <w:rPr>
      <w:i/>
      <w:iCs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er">
    <w:name w:val="Footer"/>
    <w:basedOn w:val="Normal"/>
    <w:link w:val="a"/>
    <w:uiPriority w:val="99"/>
    <w:unhideWhenUsed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link w:val="Footer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(18)_"/>
    <w:link w:val="1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Normal"/>
    <w:link w:val="18"/>
    <w:pPr>
      <w:shd w:val="clear" w:color="auto" w:fill="FFFFFF"/>
      <w:spacing w:before="180" w:line="211" w:lineRule="exact"/>
      <w:jc w:val="both"/>
    </w:pPr>
    <w:rPr>
      <w:sz w:val="22"/>
      <w:szCs w:val="22"/>
      <w:lang w:eastAsia="en-US"/>
    </w:rPr>
  </w:style>
  <w:style w:type="character" w:customStyle="1" w:styleId="19">
    <w:name w:val="Основной текст (19)_"/>
    <w:link w:val="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Normal"/>
    <w:link w:val="19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character" w:customStyle="1" w:styleId="3">
    <w:name w:val="Заголовок 3 Знак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1"/>
      <w:lang w:eastAsia="ru-RU" w:bidi="sa-IN"/>
    </w:rPr>
  </w:style>
  <w:style w:type="paragraph" w:customStyle="1" w:styleId="10">
    <w:name w:val="Без интервала1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a2"/>
    <w:uiPriority w:val="1"/>
    <w:unhideWhenUsed/>
    <w:qFormat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961E-6627-4B31-9FC2-EA0A01D4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Денис Третьяков</cp:lastModifiedBy>
  <cp:revision>4</cp:revision>
  <dcterms:created xsi:type="dcterms:W3CDTF">2023-09-22T06:07:00Z</dcterms:created>
  <dcterms:modified xsi:type="dcterms:W3CDTF">2023-10-15T11:37:13Z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100530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