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162" w:line="240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/>
      <w:bookmarkStart w:id="0" w:name="block-1295007"/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65850" cy="2382674"/>
                <wp:effectExtent l="0" t="0" r="6350" b="0"/>
                <wp:docPr id="1" name="Рисунок 2" descr="C:\Users\Dom\Desktop\Рабочие программы и КТП 23-24\шапка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om\Desktop\Рабочие программы и КТП 23-24\шапка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65850" cy="2382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5.50pt;height:187.61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ab/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ab/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ind w:left="10" w:right="-15" w:hanging="10"/>
        <w:jc w:val="center"/>
        <w:spacing w:after="256" w:line="242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  <w:lang w:val="ru-RU" w:eastAsia="ru-RU"/>
        </w:rPr>
      </w:r>
      <w:r>
        <w:rPr>
          <w:rFonts w:ascii="Times New Roman" w:hAnsi="Times New Roman"/>
          <w:b/>
          <w:sz w:val="28"/>
          <w:szCs w:val="28"/>
        </w:rPr>
        <w:t xml:space="preserve">Рабочая программа на</w:t>
      </w:r>
      <w:r>
        <w:rPr>
          <w:rFonts w:ascii="Times New Roman" w:hAnsi="Times New Roman"/>
          <w:sz w:val="28"/>
          <w:szCs w:val="28"/>
        </w:rPr>
        <w:t xml:space="preserve"> 2023/2024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учебный год</w:t>
      </w:r>
      <w:r/>
      <w:r>
        <w:rPr>
          <w:rFonts w:ascii="Times New Roman" w:hAnsi="Times New Roman" w:eastAsia="Times New Roman" w:cs="Times New Roman"/>
          <w:color w:val="000000"/>
          <w:sz w:val="28"/>
          <w:highlight w:val="none"/>
          <w:lang w:val="ru-RU"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lang w:val="ru-RU" w:eastAsia="ru-RU"/>
        </w:rPr>
      </w:r>
    </w:p>
    <w:p>
      <w:pPr>
        <w:ind w:left="10" w:right="-15" w:hanging="10"/>
        <w:spacing w:after="256" w:line="242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Название предмета: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 история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 w:eastAsia="ru-RU"/>
        </w:rPr>
      </w:r>
    </w:p>
    <w:p>
      <w:pPr>
        <w:ind w:left="-5" w:hanging="10"/>
        <w:jc w:val="both"/>
        <w:spacing w:after="244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Учитель: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 Третьяков Денис Владимирович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ind w:left="10" w:right="-15" w:hanging="10"/>
        <w:spacing w:after="256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Класс: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11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ind w:left="10" w:right="-15" w:hanging="10"/>
        <w:spacing w:after="256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Количество часов в неделю: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2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ind w:left="10" w:right="-15" w:hanging="10"/>
        <w:spacing w:after="256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Общее количество часов в соответствии с программой: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68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ind w:left="-5" w:right="-15" w:hanging="10"/>
        <w:jc w:val="both"/>
        <w:spacing w:after="147" w:line="351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Основание для планирования: 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lang w:val="ru-RU" w:eastAsia="ru-RU"/>
        </w:rPr>
        <w:t xml:space="preserve">государственный образовательный стандарт, программа, учебный план Гимназии, православный компонент начально общего, основного общего, среднего общего образования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spacing w:after="161" w:line="240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ind w:left="10" w:right="-15" w:hanging="10"/>
        <w:spacing w:after="139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val="ru-RU" w:eastAsia="ru-RU"/>
        </w:rPr>
        <w:t xml:space="preserve">Программа (название, авторы, год издания):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pStyle w:val="696"/>
        <w:numPr>
          <w:ilvl w:val="0"/>
          <w:numId w:val="28"/>
        </w:numPr>
        <w:ind w:left="284" w:right="-15"/>
        <w:spacing w:after="139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Федеральная рабочая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пргграмма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среднего общего образования. История (базовый уровень) (для 10–11 классов образовательных организаций). М., 2023.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pStyle w:val="696"/>
        <w:ind w:left="1147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Учебно-методический комплекс, ресурсы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r>
    </w:p>
    <w:p>
      <w:pPr>
        <w:numPr>
          <w:ilvl w:val="0"/>
          <w:numId w:val="24"/>
        </w:numPr>
        <w:ind w:hanging="283"/>
        <w:jc w:val="both"/>
        <w:spacing w:after="57" w:line="302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Сороко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-Цюпа О.С.,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Сороко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-Цюпа А.О. История. Всеобщая история. Новей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шая история. 1914 - 1945 гг., 11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М, 2023.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r>
    </w:p>
    <w:p>
      <w:pPr>
        <w:numPr>
          <w:ilvl w:val="0"/>
          <w:numId w:val="24"/>
        </w:numPr>
        <w:ind w:hanging="283"/>
        <w:jc w:val="both"/>
        <w:spacing w:after="57" w:line="302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Шубин А.В., Мягков М.Ю., Никифоров Ю.А. История России, 1946 год - начало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XXI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века: базовый уровень: учебник, 11 класс. М., 2023.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истории на </w:t>
      </w:r>
      <w:r>
        <w:rPr>
          <w:rFonts w:ascii="Times New Roman" w:hAnsi="Times New Roman"/>
          <w:color w:val="000000"/>
          <w:sz w:val="28"/>
          <w:lang w:val="ru-RU"/>
        </w:rPr>
        <w:t xml:space="preserve">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</w:t>
      </w:r>
      <w:r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</w:t>
      </w:r>
      <w:r>
        <w:rPr>
          <w:lang w:val="ru-RU"/>
        </w:rPr>
      </w: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«ИСТОРИЯ»</w:t>
      </w:r>
      <w:r>
        <w:rPr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</w:t>
      </w:r>
      <w:r>
        <w:rPr>
          <w:rFonts w:ascii="Times New Roman" w:hAnsi="Times New Roman"/>
          <w:color w:val="000000"/>
          <w:sz w:val="28"/>
          <w:lang w:val="ru-RU"/>
        </w:rPr>
        <w:t xml:space="preserve">ме школьного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</w:t>
      </w:r>
      <w:r>
        <w:rPr>
          <w:rFonts w:ascii="Times New Roman" w:hAnsi="Times New Roman"/>
          <w:color w:val="000000"/>
          <w:sz w:val="28"/>
          <w:lang w:val="ru-RU"/>
        </w:rPr>
        <w:t xml:space="preserve">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ind w:left="-15" w:firstLine="708"/>
        <w:jc w:val="both"/>
        <w:spacing w:after="57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  <w:lang w:val="ru-RU" w:eastAsia="ru-RU"/>
        </w:rPr>
        <w:t xml:space="preserve">Курс «История России XX века» в 11 классе является продолжением системного изучения отечественной истории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  <w:lang w:val="ru-RU"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В основу курса положен комплексный подход в изложении истории. Значительное место и в программе посвящено вопросам духовной и церковной истории. Повествование о значении духовного фактора в русской истории проводится: 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numPr>
          <w:ilvl w:val="0"/>
          <w:numId w:val="25"/>
        </w:numPr>
        <w:ind w:hanging="305"/>
        <w:jc w:val="both"/>
        <w:spacing w:after="57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через идею святости (рассказы о жизни и подвигах православных святых); 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numPr>
          <w:ilvl w:val="0"/>
          <w:numId w:val="25"/>
        </w:numPr>
        <w:ind w:hanging="305"/>
        <w:jc w:val="both"/>
        <w:spacing w:after="57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через повествование о роли Русской Православной Церкви в истории России;  3) через демонстрацию ведущей роли православного мировоззрения для политических деятелей этого периода.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ind w:left="-15" w:firstLine="708"/>
        <w:jc w:val="both"/>
        <w:spacing w:after="57" w:line="242" w:lineRule="auto"/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Данная рабочая программа предполагает дифференцированное обучение на всех этапах курса. Курс предп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олагает включение православного компонента. Введение православного компонента обусловлено особенностями развития современного общества, а также приспособлением образования к требованиям времени, что, в частности, предполагает качественное улучшение духовно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-н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  <w:t xml:space="preserve">равственного воспитания подрастающего поколения и духовное оздоровление общества.  </w:t>
      </w:r>
      <w:r>
        <w:rPr>
          <w:rFonts w:ascii="Times New Roman" w:hAnsi="Times New Roman" w:eastAsia="Times New Roman" w:cs="Times New Roman"/>
          <w:color w:val="000000"/>
          <w:sz w:val="28"/>
          <w:lang w:val="ru-RU" w:eastAsia="ru-RU"/>
        </w:rPr>
      </w:r>
    </w:p>
    <w:p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/>
      <w:bookmarkStart w:id="1" w:name="_GoBack"/>
      <w:r/>
      <w:bookmarkEnd w:id="1"/>
      <w:r/>
      <w:bookmarkEnd w:id="0"/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УЧЕБНОГО ПРЕДМЕТА «ИСТОРИЯ»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Общей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  <w:r>
        <w:rPr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 в Российской Федерации»).</w:t>
      </w: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«ИСТОРИЯ» В УЧЕБНОМ ПЛАНЕ</w:t>
      </w:r>
      <w:r>
        <w:rPr>
          <w:lang w:val="ru-RU"/>
        </w:rPr>
      </w:r>
    </w:p>
    <w:p>
      <w:pPr>
        <w:jc w:val="both"/>
        <w:spacing w:after="0"/>
        <w:rPr>
          <w:lang w:val="ru-RU"/>
        </w:rPr>
      </w:pPr>
      <w:r>
        <w:rPr>
          <w:lang w:val="ru-RU"/>
        </w:rPr>
        <w:t xml:space="preserve">         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Программа составлена с учетом количества часов, отводимого на изучение предмета «История» учебным планом: на базовом уровне в 10–11 классах по 2 учебных часа в неделю при 34 учебных неделях.</w:t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/>
      <w:bookmarkStart w:id="2" w:name="block-1295010"/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«ИСТОРИЯ»</w:t>
      </w: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​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11 КЛАСС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1945–2022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Введение.</w:t>
      </w:r>
      <w:r>
        <w:rPr>
          <w:rFonts w:ascii="Times New Roman" w:hAnsi="Times New Roman"/>
          <w:color w:val="000000"/>
          <w:sz w:val="28"/>
          <w:lang w:val="ru-RU"/>
        </w:rPr>
        <w:t xml:space="preserve"> 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индустриального к по</w:t>
      </w:r>
      <w:r>
        <w:rPr>
          <w:rFonts w:ascii="Times New Roman" w:hAnsi="Times New Roman"/>
          <w:color w:val="000000"/>
          <w:sz w:val="28"/>
          <w:lang w:val="ru-RU"/>
        </w:rPr>
        <w:t xml:space="preserve">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Северной Америки и Европы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 xml:space="preserve"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</w:t>
      </w:r>
      <w:r>
        <w:rPr>
          <w:rFonts w:ascii="Times New Roman" w:hAnsi="Times New Roman"/>
          <w:color w:val="000000"/>
          <w:sz w:val="28"/>
          <w:lang w:val="ru-RU"/>
        </w:rPr>
        <w:t xml:space="preserve">т мира к холодной войне. Речь У. Черчилля в Фултоне. Доктрина Трумэна. План Маршалла. Разделенная Европа. Раскол Германии и образование двух германских государств. Совет экономической взаимопомощи. Формирование двух военно-политических блоков (НАТО и ОВД).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 xml:space="preserve">Соединенные Штаты Америки.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 Послевоенный экономический подъем. Развитие постиндустриального общества. Общество потребле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ния.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</w:t>
      </w:r>
      <w:r>
        <w:rPr>
          <w:rFonts w:ascii="Times New Roman" w:hAnsi="Times New Roman"/>
          <w:color w:val="000000"/>
          <w:spacing w:val="1"/>
          <w:sz w:val="28"/>
        </w:rPr>
        <w:t xml:space="preserve">XXI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 в. Развитие отношений с СССР, Российской Федерацией.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 xml:space="preserve">Страны Западной Европы.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pacing w:val="1"/>
          <w:sz w:val="28"/>
        </w:rPr>
        <w:t xml:space="preserve">V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 республики во Франции. Лейбористы и консерваторы в Великобри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тании. Начало европейской интеграции (ЕЭС). «Бурные шестидесятые». «Скандинавская модель» социально-экономического развития. Падение диктатур в Греции, Португалии, Испании. Экономические кризисы 1970-х – начала 1980-х гг. Неоконсерватизм. Европейский союз.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b/>
          <w:i/>
          <w:color w:val="000000"/>
          <w:sz w:val="28"/>
        </w:rPr>
        <w:t xml:space="preserve">XXI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в. </w:t>
      </w:r>
      <w:r>
        <w:rPr>
          <w:rFonts w:ascii="Times New Roman" w:hAnsi="Times New Roman"/>
          <w:color w:val="000000"/>
          <w:sz w:val="28"/>
          <w:lang w:val="ru-RU"/>
        </w:rPr>
        <w:t xml:space="preserve">Революции второй половины 1940-х гг. и установление коммунистических режимов. СЭВ и ОВД. Достижения и проблемы </w:t>
      </w:r>
      <w:r>
        <w:rPr>
          <w:rFonts w:ascii="Times New Roman" w:hAnsi="Times New Roman"/>
          <w:color w:val="000000"/>
          <w:sz w:val="28"/>
          <w:lang w:val="ru-RU"/>
        </w:rPr>
        <w:t xml:space="preserve">социалисти</w:t>
      </w:r>
      <w:r>
        <w:rPr>
          <w:rFonts w:ascii="Times New Roman" w:hAnsi="Times New Roman"/>
          <w:color w:val="000000"/>
          <w:sz w:val="28"/>
          <w:lang w:val="ru-RU"/>
        </w:rPr>
        <w:t xml:space="preserve">ческого развития в 1950-е гг. Выступления в ГДР (1953), Польше и Венгрии (1956). Югославская модель социализма. Пражская весна 1968 г. и ее подавление. Движение «Солидарность» в Польше. Перестройка в СССР и страны восточного блока. Революции 1989–1990 гг. </w:t>
      </w:r>
      <w:r>
        <w:rPr>
          <w:rFonts w:ascii="Times New Roman" w:hAnsi="Times New Roman"/>
          <w:color w:val="000000"/>
          <w:sz w:val="28"/>
          <w:lang w:val="ru-RU"/>
        </w:rPr>
        <w:t xml:space="preserve">в странах Центральной и Восточной Европы. Распад ОВД,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(экономика, политика, внешнеполитическая ориентация, участие в интеграционных процессах).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i/>
          <w:color w:val="000000"/>
          <w:sz w:val="28"/>
        </w:rPr>
        <w:t xml:space="preserve">XXI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: проблемы и пути модернизации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Обретение независимости и выбор путей развития странами Азии и Африки.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2"/>
          <w:sz w:val="28"/>
          <w:lang w:val="ru-RU"/>
        </w:rPr>
        <w:t xml:space="preserve">Страны Восточной, Юго-Восточной и Южной Азии. 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Освободительная борьба и провозглашение национальных государств в регионе. Китай: провозглашение республики; социалистический эксперимент; Мао Цзэдун и маоизм; экономические реформы конца 197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0-х – 1980-х гг. и их последствия; современное развитие. Разделение Вьетнама и Кореи на государства с разным общественно-политическим строем. Индия: провозглашение независимости; курс Неру; внутренняя и внешняя политика современного индийского государства.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Успехи модернизации. Япония после Второй мировой войны: от поражения к лидерству. Восстановление суверенитета страны. Японское «экономическое чудо». Новые индустриальные страны (Сингапур, Южная Корея).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2"/>
          <w:sz w:val="28"/>
          <w:lang w:val="ru-RU"/>
        </w:rPr>
        <w:t xml:space="preserve">Страны Ближнего Востока и Северной Африки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. Турция: политическое развитие, достижения и проблемы модернизации. Иран: реформы 1960–1970-х гг.; исламская революция. Афганистан: смена политических режимов, роль внешних сил.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Востоке и в Северной Афр</w:t>
      </w:r>
      <w:r>
        <w:rPr>
          <w:rFonts w:ascii="Times New Roman" w:hAnsi="Times New Roman"/>
          <w:color w:val="000000"/>
          <w:sz w:val="28"/>
          <w:lang w:val="ru-RU"/>
        </w:rPr>
        <w:t xml:space="preserve">ике. Палестинская проблема. Создание государства Израиль. Египет: выбор пути развития;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в начале 2010-х гг. Гражданская война в Сирии.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Страны Тропической и Южной Африки. </w:t>
      </w:r>
      <w:r>
        <w:rPr>
          <w:rFonts w:ascii="Times New Roman" w:hAnsi="Times New Roman"/>
          <w:color w:val="000000"/>
          <w:sz w:val="28"/>
          <w:lang w:val="ru-RU"/>
        </w:rPr>
        <w:t xml:space="preserve">Этапы провозглашения независимости («год Африки», 1970–1980-е гг.). Выбор путей развития. </w:t>
      </w:r>
      <w:r>
        <w:rPr>
          <w:rFonts w:ascii="Times New Roman" w:hAnsi="Times New Roman"/>
          <w:color w:val="000000"/>
          <w:sz w:val="28"/>
          <w:lang w:val="ru-RU"/>
        </w:rPr>
        <w:t xml:space="preserve">Попытки утверждения демократических режимов и возникновение диктатур. Организация Африканского единства. Система апартеида на юге Африки и ее падение. Сепаратизм. Гражданские войны и этнические конфликты в Африке.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 xml:space="preserve"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Положение стран Латинской Америки в середине ХХ в.: проблемы внутреннего развити</w:t>
      </w:r>
      <w:r>
        <w:rPr>
          <w:rFonts w:ascii="Times New Roman" w:hAnsi="Times New Roman"/>
          <w:color w:val="000000"/>
          <w:sz w:val="28"/>
          <w:lang w:val="ru-RU"/>
        </w:rPr>
        <w:t xml:space="preserve">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(Перу, Чили, Никарагуа). «Левый поворот» в конце ХХ 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этапы развития международных отношений во второй половине 1940-х –</w:t>
      </w:r>
      <w:r>
        <w:rPr>
          <w:rFonts w:ascii="Times New Roman" w:hAnsi="Times New Roman"/>
          <w:color w:val="000000"/>
          <w:sz w:val="28"/>
          <w:lang w:val="ru-RU"/>
        </w:rPr>
        <w:t xml:space="preserve"> 2020-х гг. Международные кризисы и региональные конфликты в годы холодной войны (Берлинские кризисы, Корейская война, войны в Индокитае, Суэцкий кризис, Карибский (Кубинский) кризис). Создание Движения неприсоединения. Гонка вооружений. Война во Вьетнаме.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</w:t>
      </w:r>
      <w:r>
        <w:rPr>
          <w:rFonts w:ascii="Times New Roman" w:hAnsi="Times New Roman"/>
          <w:color w:val="000000"/>
          <w:sz w:val="28"/>
          <w:lang w:val="ru-RU"/>
        </w:rPr>
        <w:t xml:space="preserve">рядка международной напряженности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– участников ОВД в Чехосл</w:t>
      </w:r>
      <w:r>
        <w:rPr>
          <w:rFonts w:ascii="Times New Roman" w:hAnsi="Times New Roman"/>
          <w:color w:val="000000"/>
          <w:sz w:val="28"/>
          <w:lang w:val="ru-RU"/>
        </w:rPr>
        <w:t xml:space="preserve">овакию.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но</w:t>
      </w:r>
      <w:r>
        <w:rPr>
          <w:rFonts w:ascii="Times New Roman" w:hAnsi="Times New Roman"/>
          <w:color w:val="000000"/>
          <w:sz w:val="28"/>
          <w:lang w:val="ru-RU"/>
        </w:rPr>
        <w:t xml:space="preserve">вого политического мышления в 1980-х гг. Революции 1989–1991 гг. в странах Центральной и Восточной Европы, их внешнеполитические последствия. Распад СССР и восточного блока. Российская Федерация – правопреемник СССР на международной арене. Образование СНГ.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Региональная и межрегиональная интеграция. Россия в современном мире: восстановление лидирующих позиций, отстаивание национальных интересов. Усиление позиций Китая на </w:t>
      </w:r>
      <w:r>
        <w:rPr>
          <w:rFonts w:ascii="Times New Roman" w:hAnsi="Times New Roman"/>
          <w:color w:val="000000"/>
          <w:sz w:val="28"/>
          <w:lang w:val="ru-RU"/>
        </w:rPr>
        <w:t xml:space="preserve">международной арене. Военные конфликты. Международный терроризм. Мировое сообщество и роль России в противостоянии угрозам и вызовам в начале 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 xml:space="preserve"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– начале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(ядерная физика, химия, биология, медицина). Научно-техническая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Информационная революция. Интернет.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Литература. Живопись. Архитектура: новые технологии, концепции, художественные решения. Дизайн. Кинематограф. Музыка: развитие традиций и авангардные течения. Джаз. Рок-музыка. Массовая культура. Молодежная культура.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Современный мир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Обобщение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left="120"/>
        <w:jc w:val="both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Введение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1945–1953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Влияние последствий войны на советскую систему и общество. Разруха. Демобилизация армии. Социальная адаптация фронтовиков. Репатриация. Рост беспризорности и решение проблем послевоенного детства. Рост преступности.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</w:t>
      </w:r>
      <w:r>
        <w:rPr>
          <w:rFonts w:ascii="Times New Roman" w:hAnsi="Times New Roman"/>
          <w:color w:val="000000"/>
          <w:sz w:val="28"/>
          <w:lang w:val="ru-RU"/>
        </w:rPr>
        <w:t xml:space="preserve">арации, их размеры и значение для экономики. Советский атомный проект, его успехи и значение. Начало гонки вооружений. Положение на послевоенном потребительском рынке. Колхозный рынок. Голод 1946–1947 гг. Денежная реформа и отмена карточной системы (1947).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Сталин и его окружение. Ужесточение административно-командной системы. Соперничество в верхних эшелонах власти. Усиление </w:t>
      </w:r>
      <w:r>
        <w:rPr>
          <w:rFonts w:ascii="Times New Roman" w:hAnsi="Times New Roman"/>
          <w:color w:val="000000"/>
          <w:sz w:val="28"/>
          <w:lang w:val="ru-RU"/>
        </w:rPr>
        <w:t xml:space="preserve">идеологического контроля. Послевоенные репрессии. «Ленинградское дело». Борьба с космополитизмом. «Дело врачей».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Рост влияния СССР на международной арене. Начало холодной войны. Доктрина Трумэна. План Маршалла. Формирование биполярного мира. Советиз</w:t>
      </w:r>
      <w:r>
        <w:rPr>
          <w:rFonts w:ascii="Times New Roman" w:hAnsi="Times New Roman"/>
          <w:color w:val="000000"/>
          <w:sz w:val="28"/>
          <w:lang w:val="ru-RU"/>
        </w:rPr>
        <w:t xml:space="preserve">ация Восточной и Центральной Европы. Взаимоотношения со странами народной демократии. Создание Совета экономической взаимопомощи. Организация Североатлантического договора (НАТО). Создание по инициативе СССР Организации Варшавского договора. Война в Корее.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СССР в середине 1950-х – первой половине 1960-х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 С. Хрущеву. Первые признаки наступления оттепели в политике, экономике, культурной сфере. 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Сталина. Реакция на доклад Хрущева в стране и мире.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Утверждение единоличной власти Хрущева.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Образование и наука. </w:t>
      </w:r>
      <w:r>
        <w:rPr>
          <w:rFonts w:ascii="Times New Roman" w:hAnsi="Times New Roman"/>
          <w:color w:val="000000"/>
          <w:sz w:val="28"/>
          <w:lang w:val="ru-RU"/>
        </w:rPr>
        <w:t xml:space="preserve">Приоткрытие</w:t>
      </w:r>
      <w:r>
        <w:rPr>
          <w:rFonts w:ascii="Times New Roman" w:hAnsi="Times New Roman"/>
          <w:color w:val="000000"/>
          <w:sz w:val="28"/>
          <w:lang w:val="ru-RU"/>
        </w:rPr>
        <w:t xml:space="preserve"> железного занавеса. Всемирный фестиваль молодежи и студентов 1957 г. Популярные формы досуга. Неофициальная культура. Хрущев и интеллигенция. Антирелигиозные кампании. Гонения на Церковь. Диссиденты. Самиздат и </w:t>
      </w:r>
      <w:r>
        <w:rPr>
          <w:rFonts w:ascii="Times New Roman" w:hAnsi="Times New Roman"/>
          <w:color w:val="000000"/>
          <w:sz w:val="28"/>
          <w:lang w:val="ru-RU"/>
        </w:rPr>
        <w:t xml:space="preserve">тамиздат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Научно-техническая революция в СССР. Военный и гр</w:t>
      </w:r>
      <w:r>
        <w:rPr>
          <w:rFonts w:ascii="Times New Roman" w:hAnsi="Times New Roman"/>
          <w:color w:val="000000"/>
          <w:sz w:val="28"/>
          <w:lang w:val="ru-RU"/>
        </w:rPr>
        <w:t xml:space="preserve">ажданский секторы экономики. Создание ракетно-ядерного щита. Начало освоения космоса. Запуск первого спутника Земли. Исторические полеты Ю. А. Гагарина и первой в мире женщины-космонавта В. В. Терешковой. Влияние НТР на перемены в повседневной жизни людей.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Изменен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ХХ</w:t>
      </w:r>
      <w:r>
        <w:rPr>
          <w:rFonts w:ascii="Times New Roman" w:hAnsi="Times New Roman"/>
          <w:color w:val="000000"/>
          <w:sz w:val="28"/>
        </w:rPr>
        <w:t xml:space="preserve">II</w:t>
      </w:r>
      <w:r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СССР. Воспи</w:t>
      </w:r>
      <w:r>
        <w:rPr>
          <w:rFonts w:ascii="Times New Roman" w:hAnsi="Times New Roman"/>
          <w:color w:val="000000"/>
          <w:sz w:val="28"/>
          <w:lang w:val="ru-RU"/>
        </w:rPr>
        <w:t xml:space="preserve">тание «нового человека». Бригады коммунистического труда. Общественные формы управления. Социальные программы. Реформа системы образования. Пенсионная реформа. Массовое жилищное строительство. Рост доходов населения и дефицит товаров народного потребления.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Внешняя политика. СССР и страны Запада. Международные военно-пол</w:t>
      </w:r>
      <w:r>
        <w:rPr>
          <w:rFonts w:ascii="Times New Roman" w:hAnsi="Times New Roman"/>
          <w:color w:val="000000"/>
          <w:sz w:val="28"/>
          <w:lang w:val="ru-RU"/>
        </w:rPr>
        <w:t xml:space="preserve">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Распад колониальных систем и борьба за влияние в странах третьего мира.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Конец оттепели. Нарастание негативных тенденций в обществе. Кризис доверия власти. </w:t>
      </w:r>
      <w:r>
        <w:rPr>
          <w:rFonts w:ascii="Times New Roman" w:hAnsi="Times New Roman"/>
          <w:color w:val="000000"/>
          <w:sz w:val="28"/>
          <w:lang w:val="ru-RU"/>
        </w:rPr>
        <w:t xml:space="preserve">Новочеркасские</w:t>
      </w:r>
      <w:r>
        <w:rPr>
          <w:rFonts w:ascii="Times New Roman" w:hAnsi="Times New Roman"/>
          <w:color w:val="000000"/>
          <w:sz w:val="28"/>
          <w:lang w:val="ru-RU"/>
        </w:rPr>
        <w:t xml:space="preserve"> события. Смещение Н. С. Хрущева.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Советское государство и общество в середине 1960-х – начале 1980-х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Приход к власти Л. И. Брежнева: его окружение и смена политического курса. </w:t>
      </w:r>
      <w:r>
        <w:rPr>
          <w:rFonts w:ascii="Times New Roman" w:hAnsi="Times New Roman"/>
          <w:color w:val="000000"/>
          <w:sz w:val="28"/>
          <w:lang w:val="ru-RU"/>
        </w:rPr>
        <w:t xml:space="preserve">Десталинизация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  <w:lang w:val="ru-RU"/>
        </w:rPr>
        <w:t xml:space="preserve">ресталинизация</w:t>
      </w:r>
      <w:r>
        <w:rPr>
          <w:rFonts w:ascii="Times New Roman" w:hAnsi="Times New Roman"/>
          <w:color w:val="000000"/>
          <w:sz w:val="28"/>
          <w:lang w:val="ru-RU"/>
        </w:rPr>
        <w:t xml:space="preserve">. Экономические реформы 1960-х гг. Новые ориентиры аграрной политики. </w:t>
      </w:r>
      <w:r>
        <w:rPr>
          <w:rFonts w:ascii="Times New Roman" w:hAnsi="Times New Roman"/>
          <w:color w:val="000000"/>
          <w:sz w:val="28"/>
          <w:lang w:val="ru-RU"/>
        </w:rPr>
        <w:t xml:space="preserve">Косыгинская</w:t>
      </w:r>
      <w:r>
        <w:rPr>
          <w:rFonts w:ascii="Times New Roman" w:hAnsi="Times New Roman"/>
          <w:color w:val="000000"/>
          <w:sz w:val="28"/>
          <w:lang w:val="ru-RU"/>
        </w:rPr>
        <w:t xml:space="preserve"> реформа. Конституция СССР 1977 г. Концепция «развитого социализма».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Нарастание застойных тенденций в экономике и кризис идеологии. Замедление темпов развит</w:t>
      </w:r>
      <w:r>
        <w:rPr>
          <w:rFonts w:ascii="Times New Roman" w:hAnsi="Times New Roman"/>
          <w:color w:val="000000"/>
          <w:sz w:val="28"/>
          <w:lang w:val="ru-RU"/>
        </w:rPr>
        <w:t xml:space="preserve">ия.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Советские научные и технические приоритеты. Создание топливно-энергетического комплекса (ТЭК).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Повседневность в городе и в деревне. Рост социальной мобильности. Миграция населения в крупные города и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Потребительские тенденции в советском обществе. Дефицит и очереди.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Развитие физкультуры и спорта в СССР. </w:t>
      </w:r>
      <w:r>
        <w:rPr>
          <w:rFonts w:ascii="Times New Roman" w:hAnsi="Times New Roman"/>
          <w:color w:val="000000"/>
          <w:spacing w:val="-2"/>
          <w:sz w:val="28"/>
        </w:rPr>
        <w:t xml:space="preserve">XXII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Борьба с инакомыслием. Судебные процессы. Цензура и самиздат.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Новые вызовы внешнего мира. Между разрядкой и конфронтацией. Возрастание международной напряженности. Холодная война и мировые конфликты. Пражская весна и снижение международного авторитета СССР</w:t>
      </w:r>
      <w:r>
        <w:rPr>
          <w:rFonts w:ascii="Times New Roman" w:hAnsi="Times New Roman"/>
          <w:color w:val="000000"/>
          <w:sz w:val="28"/>
          <w:lang w:val="ru-RU"/>
        </w:rPr>
        <w:t xml:space="preserve">. Достижение военно-стратегического паритета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Л. И. Брежнев в оценках современников и историков.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Политика перестройки. Распад СССР (1985–1991)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 С. Горбачев и его окружение: курс на реформы. Антиалкогольная кампан</w:t>
      </w:r>
      <w:r>
        <w:rPr>
          <w:rFonts w:ascii="Times New Roman" w:hAnsi="Times New Roman"/>
          <w:color w:val="000000"/>
          <w:sz w:val="28"/>
          <w:lang w:val="ru-RU"/>
        </w:rPr>
        <w:t xml:space="preserve">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Принятие закона о приватизации государственных предприятий.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Гласность и плюрализм. Политизация жизни и подъем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</w:t>
      </w:r>
      <w:r>
        <w:rPr>
          <w:rFonts w:ascii="Times New Roman" w:hAnsi="Times New Roman"/>
          <w:color w:val="000000"/>
          <w:sz w:val="28"/>
          <w:lang w:val="ru-RU"/>
        </w:rPr>
        <w:t xml:space="preserve">десталинизации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. История страны как фактор политической жизни. Отношение к войне в Афганистане. Неформальные политические объединения.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</w:t>
      </w:r>
      <w:r>
        <w:rPr>
          <w:rFonts w:ascii="Times New Roman" w:hAnsi="Times New Roman"/>
          <w:color w:val="000000"/>
          <w:sz w:val="28"/>
          <w:lang w:val="ru-RU"/>
        </w:rPr>
        <w:t xml:space="preserve">овое мышление Горбачева.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Демократизация советской политической системы. </w:t>
      </w:r>
      <w:r>
        <w:rPr>
          <w:rFonts w:ascii="Times New Roman" w:hAnsi="Times New Roman"/>
          <w:color w:val="000000"/>
          <w:sz w:val="28"/>
        </w:rPr>
        <w:t xml:space="preserve">XIX</w:t>
      </w:r>
      <w:r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 Альтернативные выборы народных депутатов. Съезды народных депутатов – высший орган государственной власти. </w:t>
      </w:r>
      <w:r>
        <w:rPr>
          <w:rFonts w:ascii="Times New Roman" w:hAnsi="Times New Roman"/>
          <w:color w:val="000000"/>
          <w:sz w:val="28"/>
        </w:rPr>
        <w:t xml:space="preserve">I</w:t>
      </w:r>
      <w:r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Демократы первой волны, их лидеры и программы.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Подъем национальных движений, нагнетание националистических и сепаратистских настроений. Обострение межнационального противостояния: Закавказье, Прибалтика, Украина, Молдавия. Позиции республиканских лидеров и национальных элит.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>
        <w:rPr>
          <w:rFonts w:ascii="Times New Roman" w:hAnsi="Times New Roman"/>
          <w:color w:val="000000"/>
          <w:sz w:val="28"/>
        </w:rPr>
        <w:t xml:space="preserve">I</w:t>
      </w:r>
      <w:r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 Противостояние союзной и российской власти. Введение поста Президента и избрание М. С. Горбачева Президентом СССР. Избрание Б. Н. Ельцина Президентом РСФСР. Углубление политического кризиса.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Усиление центробежных тенденций и угрозы распада СССР. Декларация о государственном суверенитете РСФСР. Дискуссии о </w:t>
      </w:r>
      <w:r>
        <w:rPr>
          <w:rFonts w:ascii="Times New Roman" w:hAnsi="Times New Roman"/>
          <w:color w:val="000000"/>
          <w:sz w:val="28"/>
          <w:lang w:val="ru-RU"/>
        </w:rPr>
        <w:t xml:space="preserve">путях обновления Союза ССР. Ново-Огаревский процесс и попытки подписания нового Союзного договора. «Парад суверенитетов». Референдум о сохранении СССР. Превращение экономического кризиса в стране в ведущий политический фактор. Нарастание разбалансированнос</w:t>
      </w:r>
      <w:r>
        <w:rPr>
          <w:rFonts w:ascii="Times New Roman" w:hAnsi="Times New Roman"/>
          <w:color w:val="000000"/>
          <w:sz w:val="28"/>
          <w:lang w:val="ru-RU"/>
        </w:rPr>
        <w:t xml:space="preserve">ти в экономике.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магазинов. Разработка союзным и российским руководством программ перехода к рыночной экономике. </w:t>
      </w:r>
      <w:r>
        <w:rPr>
          <w:rFonts w:ascii="Times New Roman" w:hAnsi="Times New Roman"/>
          <w:color w:val="000000"/>
          <w:sz w:val="28"/>
          <w:lang w:val="ru-RU"/>
        </w:rPr>
        <w:t xml:space="preserve">Радикализация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общественных настроений. Забастовочное движение. Новый этап в государственно-конфессиональных отношениях.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Попытка государственного пе</w:t>
      </w:r>
      <w:r>
        <w:rPr>
          <w:rFonts w:ascii="Times New Roman" w:hAnsi="Times New Roman"/>
          <w:color w:val="000000"/>
          <w:sz w:val="28"/>
          <w:lang w:val="ru-RU"/>
        </w:rPr>
        <w:t xml:space="preserve">реворота в августе 1991 г. Планы ГКЧП и защитники Белого дома. Победа Ельцина. Ослабление союзной власти. Распад структур КПСС. Оформление фактического распада СССР. Беловежские и Алма-Атинские соглашения, создание Содружества Независимых Государств (СНГ).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Реакция мирового сообщества на распад СССР. Россия как преемник СССР на международной арене.</w:t>
      </w:r>
      <w:r>
        <w:rPr>
          <w:lang w:val="ru-RU"/>
        </w:rPr>
      </w:r>
    </w:p>
    <w:p>
      <w:pPr>
        <w:ind w:firstLine="60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Обобщение</w:t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1992–2022 гг.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Становление новой России (1992–1999)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Б. Н. Ельцин и его окружение. Общественная поддержка курса реформ. Правительство реформаторов во главе с Е. Т. Гайдаром. Начало радикальных экономических преобразований. Либерализация цен. «Шоковая терапия». </w:t>
      </w:r>
      <w:r>
        <w:rPr>
          <w:rFonts w:ascii="Times New Roman" w:hAnsi="Times New Roman"/>
          <w:color w:val="000000"/>
          <w:sz w:val="28"/>
          <w:lang w:val="ru-RU"/>
        </w:rPr>
        <w:t xml:space="preserve">Ваучерная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приватизация. Гиперинфляция, рост цен и падение жизненного </w:t>
      </w:r>
      <w:r>
        <w:rPr>
          <w:rFonts w:ascii="Times New Roman" w:hAnsi="Times New Roman"/>
          <w:color w:val="000000"/>
          <w:sz w:val="28"/>
          <w:lang w:val="ru-RU"/>
        </w:rPr>
        <w:t xml:space="preserve">уровня населения. Безработица. Черный рынок и криминализация жизни. Рост недовольства граждан первыми результатами экономических реформ.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Нарастание политико-конституционного кризиса в условиях ухудшения экономической си</w:t>
      </w:r>
      <w:r>
        <w:rPr>
          <w:rFonts w:ascii="Times New Roman" w:hAnsi="Times New Roman"/>
          <w:color w:val="000000"/>
          <w:sz w:val="28"/>
          <w:lang w:val="ru-RU"/>
        </w:rPr>
        <w:t xml:space="preserve">туации. Указ Б. Н. Ельцина № 1400 и его оценка Конституционным судом. Возможность мирного выхода из политического кризиса. Трагические события осени 1993 г. в Москве. Всенародное голосование (плебисцит) по проекту Конституции России 1993 г. Ликвидация Сове</w:t>
      </w:r>
      <w:r>
        <w:rPr>
          <w:rFonts w:ascii="Times New Roman" w:hAnsi="Times New Roman"/>
          <w:color w:val="000000"/>
          <w:sz w:val="28"/>
          <w:lang w:val="ru-RU"/>
        </w:rPr>
        <w:t xml:space="preserve">тов и создание новой системы государственного устройства. Принятие Конституции России 1993 г. и ее значение.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Взаимоотношения центра и субъектов Федерации. Военно-политический кризис в Чеченской Республике.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4"/>
          <w:sz w:val="28"/>
          <w:lang w:val="ru-RU"/>
        </w:rPr>
        <w:t xml:space="preserve">Корректировка курса реформ и попытки стабилизации экономики. Роль иностранных займов. Тенденции </w:t>
      </w:r>
      <w:r>
        <w:rPr>
          <w:rFonts w:ascii="Times New Roman" w:hAnsi="Times New Roman"/>
          <w:color w:val="000000"/>
          <w:spacing w:val="4"/>
          <w:sz w:val="28"/>
          <w:lang w:val="ru-RU"/>
        </w:rPr>
        <w:t xml:space="preserve">деиндустриализации</w:t>
      </w:r>
      <w:r>
        <w:rPr>
          <w:rFonts w:ascii="Times New Roman" w:hAnsi="Times New Roman"/>
          <w:color w:val="000000"/>
          <w:spacing w:val="4"/>
          <w:sz w:val="28"/>
          <w:lang w:val="ru-RU"/>
        </w:rPr>
        <w:t xml:space="preserve">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пирамиды. Дефолт 1998 г. и его последствия.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Повседневная жизнь россиян в условиях реформ. Свобода СМИ. Своб</w:t>
      </w:r>
      <w:r>
        <w:rPr>
          <w:rFonts w:ascii="Times New Roman" w:hAnsi="Times New Roman"/>
          <w:color w:val="000000"/>
          <w:sz w:val="28"/>
          <w:lang w:val="ru-RU"/>
        </w:rPr>
        <w:t xml:space="preserve">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Проблемы русскоязычного населения в бывших республиках СССР.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Новые приоритеты внешней политики. Ро</w:t>
      </w:r>
      <w:r>
        <w:rPr>
          <w:rFonts w:ascii="Times New Roman" w:hAnsi="Times New Roman"/>
          <w:color w:val="000000"/>
          <w:sz w:val="28"/>
          <w:lang w:val="ru-RU"/>
        </w:rPr>
        <w:t xml:space="preserve">ссия – правопреемник СССР на международной арене. Значение сохранения Россией статуса ядерной державы. Взаимоотношения с США и странами Запада. Россия на постсоветском пространстве. СНГ и союз с Белоруссией. Военно-политическое сотрудничество в рамках СНГ.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Российская многопартийность и строительст</w:t>
      </w:r>
      <w:r>
        <w:rPr>
          <w:rFonts w:ascii="Times New Roman" w:hAnsi="Times New Roman"/>
          <w:color w:val="000000"/>
          <w:sz w:val="28"/>
          <w:lang w:val="ru-RU"/>
        </w:rPr>
        <w:t xml:space="preserve">во гражданского общества. Основные политические партии и движения 1990-х гг., их лидеры и платформы. Кризис центральной власти. Обострение ситуации на Северном Кавказе. Вторжение террористических группировок в Дагестан. Добровольная отставка Б. Н. Ельцина.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ХХ</w:t>
      </w:r>
      <w:r>
        <w:rPr>
          <w:rFonts w:ascii="Times New Roman" w:hAnsi="Times New Roman"/>
          <w:b/>
          <w:color w:val="000000"/>
          <w:sz w:val="28"/>
        </w:rPr>
        <w:t xml:space="preserve"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Политические и экономические приоритеты. Вступление в должность Президента В. В. Путина и связанные с этим ожидания. Начало преодоления </w:t>
      </w:r>
      <w:r>
        <w:rPr>
          <w:rFonts w:ascii="Times New Roman" w:hAnsi="Times New Roman"/>
          <w:color w:val="000000"/>
          <w:sz w:val="28"/>
          <w:lang w:val="ru-RU"/>
        </w:rPr>
        <w:t xml:space="preserve">негативных последствий 1990-х гг. Основные направления внутренней и внешней политики. Федерализм и сепаратизм. Создание Федеральных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</w:t>
      </w:r>
      <w:r>
        <w:rPr>
          <w:rFonts w:ascii="Times New Roman" w:hAnsi="Times New Roman"/>
          <w:color w:val="000000"/>
          <w:sz w:val="28"/>
          <w:lang w:val="ru-RU"/>
        </w:rPr>
        <w:t xml:space="preserve">Военная реформа.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Экономический подъем 1999–2007 гг. и кризис 2008 г. Структура </w:t>
      </w:r>
      <w:r>
        <w:rPr>
          <w:rFonts w:ascii="Times New Roman" w:hAnsi="Times New Roman"/>
          <w:color w:val="000000"/>
          <w:sz w:val="28"/>
          <w:lang w:val="ru-RU"/>
        </w:rPr>
        <w:t xml:space="preserve">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Президент Д. А. Медведев, премьер-министр В. В. Путин. Основные направления внешней и внутренней политики. Проблема стабильности и преемственности власти.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Избра</w:t>
      </w:r>
      <w:r>
        <w:rPr>
          <w:rFonts w:ascii="Times New Roman" w:hAnsi="Times New Roman"/>
          <w:color w:val="000000"/>
          <w:sz w:val="28"/>
          <w:lang w:val="ru-RU"/>
        </w:rPr>
        <w:t xml:space="preserve">ние В. В. Путина Президентом РФ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др.). Начало конституционной реформы (2020).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Новый облик российского общества после распада СССР. Социальная и профессиональная структура. З</w:t>
      </w:r>
      <w:r>
        <w:rPr>
          <w:rFonts w:ascii="Times New Roman" w:hAnsi="Times New Roman"/>
          <w:color w:val="000000"/>
          <w:sz w:val="28"/>
          <w:lang w:val="ru-RU"/>
        </w:rPr>
        <w:t xml:space="preserve">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Начало конституционной рефо</w:t>
      </w:r>
      <w:r>
        <w:rPr>
          <w:rFonts w:ascii="Times New Roman" w:hAnsi="Times New Roman"/>
          <w:color w:val="000000"/>
          <w:sz w:val="28"/>
          <w:lang w:val="ru-RU"/>
        </w:rPr>
        <w:t xml:space="preserve">рмы.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их результаты. </w:t>
      </w:r>
      <w:r>
        <w:rPr>
          <w:rFonts w:ascii="Times New Roman" w:hAnsi="Times New Roman"/>
          <w:color w:val="000000"/>
          <w:sz w:val="28"/>
        </w:rPr>
        <w:t xml:space="preserve">XXII</w:t>
      </w:r>
      <w:r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 xml:space="preserve">XI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Паралимпийские</w:t>
      </w:r>
      <w:r>
        <w:rPr>
          <w:rFonts w:ascii="Times New Roman" w:hAnsi="Times New Roman"/>
          <w:color w:val="000000"/>
          <w:sz w:val="28"/>
          <w:lang w:val="ru-RU"/>
        </w:rPr>
        <w:t xml:space="preserve">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Повседневная жизнь. Социальная дифференциация. Качество, уровень жизни и размеры доходов разных слоев населен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ия. Постановка государством вопроса о социальной ответственности бизнеса. 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«Бессмертный полк». Празднование 75-летия Победы в Великой Отечественной войне (2020).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Утверждение новой Концепции внешней политики РФ (2000) и ее реализация. Постепенное восстановление лидирующих позиций России в международных от</w:t>
      </w:r>
      <w:r>
        <w:rPr>
          <w:rFonts w:ascii="Times New Roman" w:hAnsi="Times New Roman"/>
          <w:color w:val="000000"/>
          <w:sz w:val="28"/>
          <w:lang w:val="ru-RU"/>
        </w:rPr>
        <w:t xml:space="preserve">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</w:t>
      </w:r>
      <w:r>
        <w:rPr>
          <w:rFonts w:ascii="Times New Roman" w:hAnsi="Times New Roman"/>
          <w:color w:val="000000"/>
          <w:sz w:val="28"/>
          <w:lang w:val="ru-RU"/>
        </w:rPr>
        <w:t xml:space="preserve">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Центробежные и партнерские тенденции в СНГ. Союзное государство России и Беларуси. Россия в СНГ и в Евразийском экономическом сообществе (</w:t>
      </w:r>
      <w:r>
        <w:rPr>
          <w:rFonts w:ascii="Times New Roman" w:hAnsi="Times New Roman"/>
          <w:color w:val="000000"/>
          <w:sz w:val="28"/>
          <w:lang w:val="ru-RU"/>
        </w:rPr>
        <w:t xml:space="preserve">ЕврАзЭС</w:t>
      </w:r>
      <w:r>
        <w:rPr>
          <w:rFonts w:ascii="Times New Roman" w:hAnsi="Times New Roman"/>
          <w:color w:val="000000"/>
          <w:sz w:val="28"/>
          <w:lang w:val="ru-RU"/>
        </w:rPr>
        <w:t xml:space="preserve">). Миротворческие миссии России. Приднестровье. Россия в условиях нападения Грузии на Южную Осетию в 2008 г. (операция по принуждению Грузии к миру). Отношения с США и Евросоюзом. Вступление в Совет Евр</w:t>
      </w:r>
      <w:r>
        <w:rPr>
          <w:rFonts w:ascii="Times New Roman" w:hAnsi="Times New Roman"/>
          <w:color w:val="000000"/>
          <w:sz w:val="28"/>
          <w:lang w:val="ru-RU"/>
        </w:rPr>
        <w:t xml:space="preserve">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передел мирового нефтегазового рынка.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Государственный переворот на Украине 2014 г. и позиция России. Воссоединение Крыма и Севастополя с Россией и его международные последствия. Минские </w:t>
      </w:r>
      <w:r>
        <w:rPr>
          <w:rFonts w:ascii="Times New Roman" w:hAnsi="Times New Roman"/>
          <w:color w:val="000000"/>
          <w:sz w:val="28"/>
          <w:lang w:val="ru-RU"/>
        </w:rPr>
        <w:t xml:space="preserve">соглашения по Донбассу и гуманитарная поддержка Донецкой Народной Республики (ДНР) и Луганской Народной Республики (ЛНР). Специальная военная операция (2022). Введение США и их союзниками политических и экономических санкций против России и их последствия.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Россия в борьбе с </w:t>
      </w:r>
      <w:r>
        <w:rPr>
          <w:rFonts w:ascii="Times New Roman" w:hAnsi="Times New Roman"/>
          <w:color w:val="000000"/>
          <w:sz w:val="28"/>
          <w:lang w:val="ru-RU"/>
        </w:rPr>
        <w:t xml:space="preserve">коронавирусной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пандемией, оказание помощи зарубежным странам. Мир и процессы глобализации в новых условиях. Международный нефтяной кризис 2020 г. и его последствия. Россия в современном мире.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 Повышение общественной роли СМИ и Интернета. Коммерциализация культуры. Ведущие тенденции в развитии образования и науки. Модернизация образовательной системы. Основные достижения российских </w:t>
      </w:r>
      <w:r>
        <w:rPr>
          <w:rFonts w:ascii="Times New Roman" w:hAnsi="Times New Roman"/>
          <w:color w:val="000000"/>
          <w:sz w:val="28"/>
          <w:lang w:val="ru-RU"/>
        </w:rPr>
        <w:t xml:space="preserve">ученых и недостаточная востребованность ре</w:t>
      </w:r>
      <w:r>
        <w:rPr>
          <w:rFonts w:ascii="Times New Roman" w:hAnsi="Times New Roman"/>
          <w:color w:val="000000"/>
          <w:sz w:val="28"/>
          <w:lang w:val="ru-RU"/>
        </w:rPr>
        <w:t xml:space="preserve">зультатов их научной деятельности. Религиозные конфессии и повышение их роли в жизни страны.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Итоговое обобщение</w:t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/>
      <w:bookmarkStart w:id="3" w:name="block-1295004"/>
      <w:r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УЧЕБНОГО ПРЕДМЕТА «ИСТОРИЯ» НА УРОВНЕ СРЕДНЕГО ОБЩЕГО ОБРАЗОВАНИЯ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положениях ФГОС СОО содержатся требования к личностным, </w:t>
      </w:r>
      <w:r>
        <w:rPr>
          <w:rFonts w:ascii="Times New Roman" w:hAnsi="Times New Roman"/>
          <w:color w:val="000000"/>
          <w:sz w:val="28"/>
          <w:lang w:val="ru-RU"/>
        </w:rPr>
        <w:t xml:space="preserve">метапредметным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школьниками учебных программ по общеобразовательным предметам. В соответствии с данными требованиями к важнейшим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личностным результатам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истории в старшей общеобразовательной школе на базовом уровне относятся следующие убеждения и качества: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гражданского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осмысление сложившихся в российской истории традиций гражданского служения Отечеству; </w:t>
      </w: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гражданско</w:t>
      </w:r>
      <w:r>
        <w:rPr>
          <w:rFonts w:ascii="Times New Roman" w:hAnsi="Times New Roman"/>
          <w:color w:val="000000"/>
          <w:sz w:val="28"/>
          <w:lang w:val="ru-RU"/>
        </w:rPr>
        <w:t xml:space="preserve">й позиции обучающегося как активного и ответственного члена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национальн</w:t>
      </w:r>
      <w:r>
        <w:rPr>
          <w:rFonts w:ascii="Times New Roman" w:hAnsi="Times New Roman"/>
          <w:color w:val="000000"/>
          <w:sz w:val="28"/>
          <w:lang w:val="ru-RU"/>
        </w:rPr>
        <w:t xml:space="preserve">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</w:t>
      </w:r>
      <w:r>
        <w:rPr>
          <w:rFonts w:ascii="Times New Roman" w:hAnsi="Times New Roman"/>
          <w:color w:val="000000"/>
          <w:sz w:val="28"/>
          <w:lang w:val="ru-RU"/>
        </w:rPr>
        <w:t xml:space="preserve">в интересах гражданского общества, участвовать в самоуправлении в школе и детско-юношеских организациях; умение взаимодействовать с социальными институтами в соответствии с их функциями и назначением; готовность к гуманитарной и волонтерской деятельности;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патриотического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к госуда</w:t>
      </w:r>
      <w:r>
        <w:rPr>
          <w:rFonts w:ascii="Times New Roman" w:hAnsi="Times New Roman"/>
          <w:color w:val="000000"/>
          <w:sz w:val="28"/>
          <w:lang w:val="ru-RU"/>
        </w:rPr>
        <w:t xml:space="preserve">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духовно-нравственного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способность 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</w:t>
      </w:r>
      <w:r>
        <w:rPr>
          <w:rFonts w:ascii="Times New Roman" w:hAnsi="Times New Roman"/>
          <w:color w:val="000000"/>
          <w:sz w:val="28"/>
          <w:lang w:val="ru-RU"/>
        </w:rPr>
        <w:t xml:space="preserve">ачения личного вклада в построение устойчивого будущего; 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: представление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об исторически сложившемся культурном многообразии своей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 личности и обще</w:t>
      </w:r>
      <w:r>
        <w:rPr>
          <w:rFonts w:ascii="Times New Roman" w:hAnsi="Times New Roman"/>
          <w:color w:val="000000"/>
          <w:sz w:val="28"/>
          <w:lang w:val="ru-RU"/>
        </w:rPr>
        <w:t xml:space="preserve">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физического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 и необходимости ее сохране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трудового воспитания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представление о разнообразии существовавших в прошлом и современных профессий</w:t>
      </w:r>
      <w:r>
        <w:rPr>
          <w:rFonts w:ascii="Times New Roman" w:hAnsi="Times New Roman"/>
          <w:color w:val="000000"/>
          <w:sz w:val="28"/>
          <w:lang w:val="ru-RU"/>
        </w:rPr>
        <w:t xml:space="preserve">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мотивация и способность к образованию и самообразованию на протяжении всей жизни;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экологического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исторического опыта взаимодействия людей с природной средой, его позитивных и негативных проявлений; </w:t>
      </w: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эко</w:t>
      </w:r>
      <w:r>
        <w:rPr>
          <w:rFonts w:ascii="Times New Roman" w:hAnsi="Times New Roman"/>
          <w:color w:val="000000"/>
          <w:sz w:val="28"/>
          <w:lang w:val="ru-RU"/>
        </w:rPr>
        <w:t xml:space="preserve">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активное неприятие действий, приносящих вред окружающей природной и социальной среде;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понимании ценности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научного познания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</w:t>
      </w:r>
      <w:r>
        <w:rPr>
          <w:rFonts w:ascii="Times New Roman" w:hAnsi="Times New Roman"/>
          <w:color w:val="000000"/>
          <w:sz w:val="28"/>
          <w:lang w:val="ru-RU"/>
        </w:rPr>
        <w:t xml:space="preserve">исторической науки и общественной практики</w:t>
      </w:r>
      <w:r>
        <w:rPr>
          <w:rFonts w:ascii="Times New Roman" w:hAnsi="Times New Roman"/>
          <w:color w:val="000000"/>
          <w:sz w:val="28"/>
          <w:lang w:val="ru-RU"/>
        </w:rPr>
        <w:t xml:space="preserve">, основанного на диалоге культур, способствующего осознанию своего места в поликультурном мире; 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</w:t>
      </w:r>
      <w:r>
        <w:rPr>
          <w:rFonts w:ascii="Times New Roman" w:hAnsi="Times New Roman"/>
          <w:color w:val="000000"/>
          <w:sz w:val="28"/>
          <w:lang w:val="ru-RU"/>
        </w:rPr>
        <w:t xml:space="preserve">читательской культуры как средства взаимодействия между людьми и познания мира; 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Изучение истории способствует также развитию эмоционального интеллекта школьников, в том числе самосознания (включая способность осознавать на примера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эмпатии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 (способность понимать др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 xml:space="preserve">Метапредметные</w:t>
      </w:r>
      <w:r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 xml:space="preserve"> результаты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 изучения истории в старшей общеобразовательной школе на базовом уровне выражаются в следующих качествах и действиях.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В сфере универсальных учебных познавательных действий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владение базовыми логическими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: формулировать проблему, вопрос, требующий решения; устанавливать существенный признак или основания для сравнения, классификации и обобщения; определять цели деятельности, задавать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параметры и критерии их достижения; выявлять закономерные черты и противоречия в рассматриваемых явлениях; разрабатывать план решения проблемы с учетом анализа имеющихся ресурсов; вносить коррективы в деятельность, оценивать соответствие результатов целям;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владение базовыми исследовательскими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: определять познавательную задачу; намечать путь ее решения и осуществлять подбор исторического материала, объекта; владеть навыками учебно-исследовательской и проектной деятельности; осуществлять анализ объекта в соответствии с </w:t>
      </w:r>
      <w:r>
        <w:rPr>
          <w:rFonts w:ascii="Times New Roman" w:hAnsi="Times New Roman"/>
          <w:color w:val="000000"/>
          <w:sz w:val="28"/>
          <w:lang w:val="ru-RU"/>
        </w:rPr>
        <w:t xml:space="preserve">принципом историзма, основными процедурами исторического познания; систематизировать и обобщать исторические факты (в том числе в форме таблиц, схем); выявлять характерные признаки исторических явлений; раскрывать причинно-следственные связи событий прошло</w:t>
      </w:r>
      <w:r>
        <w:rPr>
          <w:rFonts w:ascii="Times New Roman" w:hAnsi="Times New Roman"/>
          <w:color w:val="000000"/>
          <w:sz w:val="28"/>
          <w:lang w:val="ru-RU"/>
        </w:rPr>
        <w:t xml:space="preserve">го и настоящего; сравнивать события, ситуации, определяя основания для сравнения, выявляя общие черты и различия; формулировать и обосновывать выводы; соотносить полученный результат с имеющимся историческим знанием; определять новизну и обоснованность пол</w:t>
      </w:r>
      <w:r>
        <w:rPr>
          <w:rFonts w:ascii="Times New Roman" w:hAnsi="Times New Roman"/>
          <w:color w:val="000000"/>
          <w:sz w:val="28"/>
          <w:lang w:val="ru-RU"/>
        </w:rPr>
        <w:t xml:space="preserve">ученного результата; представлять результаты своей деятельности в различных формах (сообщение, эссе, презентация, реферат, учебный проект и др.); объяснять сферу применения и значение проведенного учебного исследования в современном общественном контексте;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: осуществлять анализ учебной и </w:t>
      </w:r>
      <w:r>
        <w:rPr>
          <w:rFonts w:ascii="Times New Roman" w:hAnsi="Times New Roman"/>
          <w:color w:val="000000"/>
          <w:sz w:val="28"/>
          <w:lang w:val="ru-RU"/>
        </w:rPr>
        <w:t xml:space="preserve">внеучебной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</w:t>
      </w:r>
      <w:r>
        <w:rPr>
          <w:rFonts w:ascii="Times New Roman" w:hAnsi="Times New Roman"/>
          <w:color w:val="000000"/>
          <w:sz w:val="28"/>
          <w:lang w:val="ru-RU"/>
        </w:rPr>
        <w:t xml:space="preserve">интернет-ресурсы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др.) – извлекать, сопоставлять, систематизировать и интерпретировать информацию; различать виды источников исторической информации; высказыват</w:t>
      </w:r>
      <w:r>
        <w:rPr>
          <w:rFonts w:ascii="Times New Roman" w:hAnsi="Times New Roman"/>
          <w:color w:val="000000"/>
          <w:sz w:val="28"/>
          <w:lang w:val="ru-RU"/>
        </w:rPr>
        <w:t xml:space="preserve">ь суждение о достоверности и значении информации источника (по предложенным или самостоятельно сформулированным критериям); рассматривать комплексы источников, выявляя совпадения и различия их свидетельств; использовать средства современных информационных </w:t>
      </w:r>
      <w:r>
        <w:rPr>
          <w:rFonts w:ascii="Times New Roman" w:hAnsi="Times New Roman"/>
          <w:color w:val="000000"/>
          <w:sz w:val="28"/>
          <w:lang w:val="ru-RU"/>
        </w:rPr>
        <w:t xml:space="preserve">и коммуникационных технологий с соблюдением правовых и этических норм, требований информационной безопасности; создавать тексты в различных форматах с учетом назначения информации и целевой аудитории, выбирая оптимальную форму представления и визуализации.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 сфере универсальных коммуникативных действий: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общение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: представлять особенности взаимодействия людей в исторических обществах и современном мире; участвовать в обсуждении событий и личностей прошлого и современности, </w:t>
      </w:r>
      <w:r>
        <w:rPr>
          <w:rFonts w:ascii="Times New Roman" w:hAnsi="Times New Roman"/>
          <w:color w:val="000000"/>
          <w:sz w:val="28"/>
          <w:lang w:val="ru-RU"/>
        </w:rPr>
        <w:t xml:space="preserve">выявляя сходство и различие высказываемых оценок; излагать и аргументировать свою точку зрения в устном высказывании, письменном тексте; владеть способами общения и конструктивного взаимодействия, в том числе межкультурного, в школе и социальном окружении;</w:t>
      </w:r>
      <w:r>
        <w:rPr>
          <w:rFonts w:ascii="Times New Roman" w:hAnsi="Times New Roman"/>
          <w:color w:val="000000"/>
          <w:sz w:val="28"/>
          <w:lang w:val="ru-RU"/>
        </w:rPr>
        <w:t xml:space="preserve"> аргументированно вести диалог, уметь смягчать конфликтные ситуации;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осуществление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: осознавать на основе исторических примеров значение совместной деятельности людей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региональном материале; определять свое участие в общей работе и координировать свои действия с другими членами команды; проявлять творчество и инициативу в индивидуальной и командной работе; оценивать полученные результаты и свой вклад в общую работу.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 сфере универсальных регулятивных действий: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владение приемами самоорганизации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своей учебной и общественной работы –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др.;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владение приемами самоконтроля</w:t>
      </w:r>
      <w:r>
        <w:rPr>
          <w:rFonts w:ascii="Times New Roman" w:hAnsi="Times New Roman"/>
          <w:color w:val="000000"/>
          <w:sz w:val="28"/>
          <w:lang w:val="ru-RU"/>
        </w:rPr>
        <w:t xml:space="preserve"> –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принятие себя и других </w:t>
      </w:r>
      <w:r>
        <w:rPr>
          <w:rFonts w:ascii="Times New Roman" w:hAnsi="Times New Roman"/>
          <w:color w:val="000000"/>
          <w:sz w:val="28"/>
          <w:lang w:val="ru-RU"/>
        </w:rPr>
        <w:t xml:space="preserve">– осознавать свои достижения и слабые стороны в учении, школьном и внешкольном общении, сотрудн</w:t>
      </w:r>
      <w:r>
        <w:rPr>
          <w:rFonts w:ascii="Times New Roman" w:hAnsi="Times New Roman"/>
          <w:color w:val="000000"/>
          <w:sz w:val="28"/>
          <w:lang w:val="ru-RU"/>
        </w:rPr>
        <w:t xml:space="preserve">ичестве со сверстниками и людьми старших поколений;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  <w:r>
        <w:rPr>
          <w:lang w:val="ru-RU"/>
        </w:rPr>
      </w:r>
    </w:p>
    <w:p>
      <w:pPr>
        <w:ind w:left="120"/>
        <w:jc w:val="both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предмета «История» в старшей школе отражены во ФГОС СОО. Условием достижения каждого из предметных результатов является усвоение обучающимися знаний и формирование умений, которые составляют </w:t>
      </w:r>
      <w:r>
        <w:rPr>
          <w:rFonts w:ascii="Times New Roman" w:hAnsi="Times New Roman"/>
          <w:color w:val="000000"/>
          <w:sz w:val="28"/>
          <w:lang w:val="ru-RU"/>
        </w:rPr>
        <w:t xml:space="preserve">структуру предметного результата. Ниже представлены предметные результаты (базовый уровень), указанные во ФГОС СОО (выделены курсивом), и их структура, отражающая логику их достижения при изучении школьниками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</w:t>
      </w:r>
      <w:r>
        <w:rPr>
          <w:rFonts w:ascii="Times New Roman" w:hAnsi="Times New Roman"/>
          <w:color w:val="000000"/>
          <w:sz w:val="28"/>
          <w:lang w:val="ru-RU"/>
        </w:rPr>
        <w:t xml:space="preserve">ставляющих структуру предметных результатов, происходит на учебном материале, изучаемом в 10–11 классах. При этом необходимо учитывать,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Без знания </w:t>
      </w:r>
      <w:r>
        <w:rPr>
          <w:rFonts w:ascii="Times New Roman" w:hAnsi="Times New Roman"/>
          <w:color w:val="000000"/>
          <w:sz w:val="28"/>
          <w:lang w:val="ru-RU"/>
        </w:rPr>
        <w:t xml:space="preserve">достижений народов России,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</w:t>
      </w:r>
      <w:r>
        <w:rPr>
          <w:rFonts w:ascii="Times New Roman" w:hAnsi="Times New Roman"/>
          <w:color w:val="000000"/>
          <w:sz w:val="28"/>
        </w:rPr>
        <w:t xml:space="preserve">XX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осознание истоков наших достижений</w:t>
      </w:r>
      <w:r>
        <w:rPr>
          <w:rFonts w:ascii="Times New Roman" w:hAnsi="Times New Roman"/>
          <w:color w:val="000000"/>
          <w:sz w:val="28"/>
          <w:lang w:val="ru-RU"/>
        </w:rPr>
        <w:t xml:space="preserve"> и потерь в этот исторический период. При планировании уроков следует предусмотреть повторение изученных ранее исторических событий, явлений, процессов, деятельности исторических личностей нашей страны, связанных с актуальным историческим материалом урока.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Требования к предметным результатам освоения базового курса истории должны отражать: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в.; особенности развития культуры народов СССР (России).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временны́е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9) Приобретение опыта взаимодействия с людьми другой куль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i/>
          <w:color w:val="000000"/>
          <w:sz w:val="28"/>
        </w:rPr>
        <w:t xml:space="preserve">XXI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в.; выдающихся деятелей отечественной и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всемирной истории; важнейших достижений культуры, ценностных ориентиров.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 том числе по учебному курсу «История России»: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Россия накануне Первой мировой войны. Ход военных действий. Власть, общество, экономика, культура. Предпосылки революции.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Великая Отечественная война 1941–1945 гг.: причины, силы сторон, основные операции. Государство и общество в годы войны, мас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СССР в 1945–1991 гг. Экономические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Союза.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i/>
          <w:color w:val="000000"/>
          <w:sz w:val="28"/>
        </w:rPr>
        <w:t xml:space="preserve">I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По учебному курсу «Всеобщая история»: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Мир накануне Первой мировой войны. Первая мировая война: причины, участники, основные события, результаты. Власть и общество.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Межвоенный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период. Революционная волна. Версальско-Вашингтонская система. Страны мира в 1920-е гг. Великая депрессия и ее проявления в различных странах. «Новый курс» в США. Германский нацизм. Народный фронт. Политика «умиротворения агрессора». Культурное развитие.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Вторая мировая война: причины, участники, основные сражения, итоги.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Власть и общество в годы войны. Решающий вклад СССР в Победу.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Послевоенные перемены в мире. Холодная война. Мировая система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деглобализация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. Геополитический кризис 2022 г. и его влияние на мировую систему.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11 КЛАСС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1945–2022 гг.,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1945–2022 гг.; особенности развития культуры народов СССР (России).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</w:t>
      </w:r>
      <w:r>
        <w:rPr>
          <w:rFonts w:ascii="Times New Roman" w:hAnsi="Times New Roman"/>
          <w:color w:val="000000"/>
          <w:sz w:val="28"/>
          <w:lang w:val="ru-RU"/>
        </w:rPr>
        <w:t xml:space="preserve">1945–2022 гг.,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наиболее значимые события истории России 1945–2022 гг., объяснять их особую значимость для истории нашей страны;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наиболее значительных событий, явлений, процессов истории России 1945–2022 гг., их значение для истории России и человечества в целом;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 и всемирной истории 1945–2022 гг., выявлять попытки фальсификации истории;</w:t>
      </w:r>
      <w:r>
        <w:rPr>
          <w:lang w:val="ru-RU"/>
        </w:rPr>
      </w:r>
    </w:p>
    <w:p>
      <w:pPr>
        <w:numPr>
          <w:ilvl w:val="0"/>
          <w:numId w:val="1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1945–2022 гг.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2) Знание имен исторических личностей, внесших значительный вклад в социально-экономическое, политическое и культурное развитие России в 1945–2022 гг.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школьники должны осознать величие личности человека, влияние его деятельности на ход истории.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</w:p>
    <w:p>
      <w:pPr>
        <w:numPr>
          <w:ilvl w:val="0"/>
          <w:numId w:val="1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имена наиболее выдающихся деятелей истории России 1945–2022 гг., события, процессы, в которых они участвовали;</w:t>
      </w:r>
      <w:r>
        <w:rPr>
          <w:lang w:val="ru-RU"/>
        </w:rPr>
      </w:r>
    </w:p>
    <w:p>
      <w:pPr>
        <w:numPr>
          <w:ilvl w:val="0"/>
          <w:numId w:val="1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деятельность исторических личностей в рамках событий, процессов истории России 1945–2022 гг., оценивать значение их деятельности для истории нашей станы и человечества в целом;</w:t>
      </w:r>
      <w:r>
        <w:rPr>
          <w:lang w:val="ru-RU"/>
        </w:rPr>
      </w:r>
    </w:p>
    <w:p>
      <w:pPr>
        <w:numPr>
          <w:ilvl w:val="0"/>
          <w:numId w:val="1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 1945–2022 гг., в которых участвовали выдающиеся исторические личности, для истории России;</w:t>
      </w:r>
      <w:r>
        <w:rPr>
          <w:lang w:val="ru-RU"/>
        </w:rPr>
      </w:r>
    </w:p>
    <w:p>
      <w:pPr>
        <w:numPr>
          <w:ilvl w:val="0"/>
          <w:numId w:val="13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деятельности исторических личностей.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и и всемирной истории 1945–2022 гг.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смысл изученных/изучаемых ис</w:t>
      </w:r>
      <w:r>
        <w:rPr>
          <w:rFonts w:ascii="Times New Roman" w:hAnsi="Times New Roman"/>
          <w:color w:val="000000"/>
          <w:sz w:val="28"/>
          <w:lang w:val="ru-RU"/>
        </w:rPr>
        <w:t xml:space="preserve">торических понятий и терминов из истории России, и всемирной истории 1945–2022 гг., привлекая учебные тексты и/или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1945–2022 гг. с использованием контекстной информации, представленной в исторических </w:t>
      </w:r>
      <w:r>
        <w:rPr>
          <w:rFonts w:ascii="Times New Roman" w:hAnsi="Times New Roman"/>
          <w:color w:val="000000"/>
          <w:sz w:val="28"/>
          <w:lang w:val="ru-RU"/>
        </w:rPr>
        <w:t xml:space="preserve">источниках, учебной, художественной и научно-популярной литературе, визуальных материалах и др.;</w:t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1945–2022 гг., анализируя изменения, происшедшие в течение рассматриваемого периода;</w:t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описание памятник</w:t>
      </w:r>
      <w:r>
        <w:rPr>
          <w:rFonts w:ascii="Times New Roman" w:hAnsi="Times New Roman"/>
          <w:color w:val="000000"/>
          <w:sz w:val="28"/>
          <w:lang w:val="ru-RU"/>
        </w:rPr>
        <w:t xml:space="preserve">ов материальной и художественной культуры 1945–2022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самостоятельного изучения исторической информации из истории России и всемирной истории 1945–2022 гг. в форме сложного плана, конспекта, реферата;</w:t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опорой на фактический материал свое отношение к наиболее значительным событиям, достижениям и личностям истории России и зарубежных стран 1945–2022 гг.;</w:t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  <w:r>
        <w:rPr>
          <w:lang w:val="ru-RU"/>
        </w:rPr>
      </w:r>
    </w:p>
    <w:p>
      <w:pPr>
        <w:numPr>
          <w:ilvl w:val="0"/>
          <w:numId w:val="14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</w:t>
      </w:r>
      <w:r>
        <w:rPr>
          <w:rFonts w:ascii="Times New Roman" w:hAnsi="Times New Roman"/>
          <w:color w:val="000000"/>
          <w:sz w:val="28"/>
          <w:lang w:val="ru-RU"/>
        </w:rPr>
        <w:t xml:space="preserve">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истории 1945–2022 гг.; сравнивать предложенную аргументацию, выбирать наиболее аргументированную позицию.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4) Умение выявлять существенные черты исторических событий, явлений, процессов 1945–2022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характерные, существенные признаки событий, процессов, явлений истории России и всеобщей истории 1945–2022 гг.;</w:t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 исторической информации из курсов истории России и зарубежных стран 1945–2022 гг. события, явления, процессы; факты и мнения, описания и объяснения, гипотезы и теории;</w:t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др.);</w:t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обобщать историческую информацию по истории России и зарубежных стран 1945–2022 гг.;</w:t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1945–2022 гг.;</w:t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исторические события, явления, процессы, взгляды исторических деятелей истории России и зарубежных стран 1945–2022 гг. по самостоятельно определенным критериям; на основе сравнения самостоятельно делать выводы;</w:t>
      </w:r>
      <w:r>
        <w:rPr>
          <w:lang w:val="ru-RU"/>
        </w:rPr>
      </w:r>
    </w:p>
    <w:p>
      <w:pPr>
        <w:numPr>
          <w:ilvl w:val="0"/>
          <w:numId w:val="15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устанавливать исторические аналогии.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временны́е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1945–2022 гг.; определять современников исторических событий истории России и человечества в целом в 1945–2022 гг.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изученного материала по истории России и зарубежных стран 1945–2022 гг. определять (различать) причины, предпосылки, поводы, последствия, указывать итоги, значение исторических событий, явлений, процессов;</w:t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r>
        <w:rPr>
          <w:rFonts w:ascii="Times New Roman" w:hAnsi="Times New Roman"/>
          <w:color w:val="000000"/>
          <w:sz w:val="28"/>
          <w:lang w:val="ru-RU"/>
        </w:rPr>
        <w:t xml:space="preserve">временны́е</w:t>
      </w:r>
      <w:r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гг.;</w:t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события истории родного края, истории России и зарубежных стран 1945–2022 гг.;</w:t>
      </w:r>
      <w:r>
        <w:rPr>
          <w:lang w:val="ru-RU"/>
        </w:rPr>
      </w:r>
    </w:p>
    <w:p>
      <w:pPr>
        <w:numPr>
          <w:ilvl w:val="0"/>
          <w:numId w:val="16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явлений, процессов истории России и человечества в целом 1945–2022 гг.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ещественные, аудиовизуальные) по истории России и зарубежных стран 1945–2022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письменных исторических источников по истории России и всемирной истории 1945–2022 гг.;</w:t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</w:t>
      </w:r>
      <w:r>
        <w:rPr>
          <w:rFonts w:ascii="Times New Roman" w:hAnsi="Times New Roman"/>
          <w:color w:val="000000"/>
          <w:sz w:val="28"/>
          <w:lang w:val="ru-RU"/>
        </w:rPr>
        <w:t xml:space="preserve">лять авторство письменного исторического источника по истории России и зарубежных стран 1945–2022 гг., время и место его создания, события, явления, процессы, о которых идет речь и др., соотносить информацию письменного источника с историческим контекстом;</w:t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1945–2022 гг.;</w:t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письменный исторический источник по истории России и зарубежных стран 1945–2022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содержание исторического источника по истории России и зарубежных стран 1945–2022 гг. с учебным текстом, другими источниками исторической информации (в том числе исторической картой/схемой);</w:t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 из двух или более письменных исторических источников по истории России и зарубежных стран 1945–2022 гг., делать выводы;</w:t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исторические письменные источники при аргументации дискуссионных точек зрения;</w:t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вещественного исторического источника (определять утилитарное назначение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изучаемого предмета, материальную основу и технику создания, размер, надписи и т. д.; соотносить вещественный исторический источник с периодом, к которому он относится и др.); используя контекстную информацию, описывать вещественный исторический источник;</w:t>
      </w:r>
      <w:r>
        <w:rPr>
          <w:lang w:val="ru-RU"/>
        </w:rPr>
      </w:r>
    </w:p>
    <w:p>
      <w:pPr>
        <w:numPr>
          <w:ilvl w:val="0"/>
          <w:numId w:val="17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визуальных и аудиовизуальных ис</w:t>
      </w:r>
      <w:r>
        <w:rPr>
          <w:rFonts w:ascii="Times New Roman" w:hAnsi="Times New Roman"/>
          <w:color w:val="000000"/>
          <w:sz w:val="28"/>
          <w:lang w:val="ru-RU"/>
        </w:rPr>
        <w:t xml:space="preserve">торических источников по истории России и зарубежных стран 1945–2022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тории России и зарубежных стран 1945–2022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</w:p>
    <w:p>
      <w:pPr>
        <w:numPr>
          <w:ilvl w:val="0"/>
          <w:numId w:val="1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использовать правила информационной безопасности при поиске исторической информации;</w:t>
      </w:r>
      <w:r>
        <w:rPr>
          <w:lang w:val="ru-RU"/>
        </w:rPr>
      </w:r>
    </w:p>
    <w:p>
      <w:pPr>
        <w:numPr>
          <w:ilvl w:val="0"/>
          <w:numId w:val="1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1945–2022 гг.;</w:t>
      </w:r>
      <w:r>
        <w:rPr>
          <w:lang w:val="ru-RU"/>
        </w:rPr>
      </w:r>
    </w:p>
    <w:p>
      <w:pPr>
        <w:numPr>
          <w:ilvl w:val="0"/>
          <w:numId w:val="1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  <w:r>
        <w:rPr>
          <w:lang w:val="ru-RU"/>
        </w:rPr>
      </w:r>
    </w:p>
    <w:p>
      <w:pPr>
        <w:numPr>
          <w:ilvl w:val="0"/>
          <w:numId w:val="1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1945–2022 гг.;</w:t>
      </w:r>
      <w:r>
        <w:rPr>
          <w:lang w:val="ru-RU"/>
        </w:rPr>
      </w:r>
    </w:p>
    <w:p>
      <w:pPr>
        <w:numPr>
          <w:ilvl w:val="0"/>
          <w:numId w:val="18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истории, оценивать полноту и достоверность информации с точки зрения ее соответствия исторической действительности.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8) Умение анализировать текстовые, визуальные источники ис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торической информации, в том числе исторические карты/схемы, по истории России и зарубежных стран 1945–2022 гг.; сопоставлять информацию, представленную в различных источниках; формализовать историческую информацию в виде таблиц, схем, графиков, диаграмм; 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1945–2022 гг.;</w:t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отвечать на вопросы по содержанию текстового источника исторической информации по истории России и зарубежных стран 1945–2022 гг. и составлять на его основе план, таблицу, схему;</w:t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карте/схеме объекты, обозначенные условн</w:t>
      </w:r>
      <w:r>
        <w:rPr>
          <w:rFonts w:ascii="Times New Roman" w:hAnsi="Times New Roman"/>
          <w:color w:val="000000"/>
          <w:sz w:val="28"/>
          <w:lang w:val="ru-RU"/>
        </w:rPr>
        <w:t xml:space="preserve">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др.), изучаемые события, явления, процессы истории России и зарубежных стран 1945–2022 гг.;</w:t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информацию, представленную на двух или более исторических картах/схемах по истории России и зарубежных стран 1945–2022 гг.; оформлять результаты анализа исторической карты/схемы в виде таблицы, схемы; делать выводы;</w:t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основании информации, представленной </w:t>
      </w:r>
      <w:r>
        <w:rPr>
          <w:rFonts w:ascii="Times New Roman" w:hAnsi="Times New Roman"/>
          <w:color w:val="000000"/>
          <w:sz w:val="28"/>
          <w:lang w:val="ru-RU"/>
        </w:rPr>
        <w:t xml:space="preserve">на карте/схеме по истории России и зарубежных стран 1945–2022 гг., проводить сравнение исторических объектов (размеры территорий стран, расстояния и т. п.), социально-экономических и геополитических условий существования государств, народов, делать выводы;</w:t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карте/схеме по истории России и зарубежных стран 1945–2022 гг., с информацией из аутентичных исторических источников и источников исторической информации;</w:t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события, явления, процессы, которым посвящены визуальные источники исторической информации;</w:t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исторической информации и статистической информации по истории России и зарубежных стран 1945–2022 гг. проводить сравнение исторических событий, явлений, процессов истории России и зарубежных стран 1945–2022 гг.;</w:t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 визуальные источники исторической информации по истории России и зарубежных стран 1945–2022 гг. с информацией из других исторических источников, делать выводы;</w:t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историческую информацию в виде таблиц, графиков, схем, диаграмм;</w:t>
      </w:r>
      <w:r>
        <w:rPr>
          <w:lang w:val="ru-RU"/>
        </w:rPr>
      </w:r>
    </w:p>
    <w:p>
      <w:pPr>
        <w:numPr>
          <w:ilvl w:val="0"/>
          <w:numId w:val="19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1945–2022 гг., в том числе на региональном материале, с использованием ресурсов библиотек, музеев и т. д.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9) Приобретение опыта взаимодействия с людьми другой куль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</w:p>
    <w:p>
      <w:pPr>
        <w:numPr>
          <w:ilvl w:val="0"/>
          <w:numId w:val="20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  <w:r>
        <w:rPr>
          <w:lang w:val="ru-RU"/>
        </w:rPr>
      </w:r>
    </w:p>
    <w:p>
      <w:pPr>
        <w:numPr>
          <w:ilvl w:val="0"/>
          <w:numId w:val="20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  <w:r>
        <w:rPr>
          <w:lang w:val="ru-RU"/>
        </w:rPr>
      </w:r>
    </w:p>
    <w:p>
      <w:pPr>
        <w:numPr>
          <w:ilvl w:val="0"/>
          <w:numId w:val="20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  <w:r>
        <w:rPr>
          <w:lang w:val="ru-RU"/>
        </w:rPr>
      </w:r>
    </w:p>
    <w:p>
      <w:pPr>
        <w:numPr>
          <w:ilvl w:val="0"/>
          <w:numId w:val="20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r>
        <w:rPr>
          <w:rFonts w:ascii="Times New Roman" w:hAnsi="Times New Roman"/>
          <w:color w:val="000000"/>
          <w:sz w:val="28"/>
          <w:lang w:val="ru-RU"/>
        </w:rPr>
        <w:t xml:space="preserve">полилогическом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</w:t>
      </w:r>
      <w:r>
        <w:rPr>
          <w:rFonts w:ascii="Times New Roman" w:hAnsi="Times New Roman"/>
          <w:color w:val="000000"/>
          <w:sz w:val="28"/>
          <w:lang w:val="ru-RU"/>
        </w:rPr>
        <w:t xml:space="preserve">анным с историей России и зарубежных стран 1945–2022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</w:p>
    <w:p>
      <w:pPr>
        <w:numPr>
          <w:ilvl w:val="0"/>
          <w:numId w:val="2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подвига советского народа в годы Великой</w:t>
      </w:r>
      <w:r>
        <w:rPr>
          <w:rFonts w:ascii="Times New Roman" w:hAnsi="Times New Roman"/>
          <w:color w:val="000000"/>
          <w:sz w:val="28"/>
          <w:lang w:val="ru-RU"/>
        </w:rPr>
        <w:t xml:space="preserve"> Отечественной войны, значение достижений народов нашей страны в других важнейших событиях, процессах истории России и зарубежных стран 1945–2022 гг., осознавать и понимать ценность сопричастности своей семьи к событиям, явлениям, процессам истории России;</w:t>
      </w:r>
      <w:r>
        <w:rPr>
          <w:lang w:val="ru-RU"/>
        </w:rPr>
      </w:r>
    </w:p>
    <w:p>
      <w:pPr>
        <w:numPr>
          <w:ilvl w:val="0"/>
          <w:numId w:val="2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1945–2022 гг.;</w:t>
      </w:r>
      <w:r>
        <w:rPr>
          <w:lang w:val="ru-RU"/>
        </w:rPr>
      </w:r>
    </w:p>
    <w:p>
      <w:pPr>
        <w:numPr>
          <w:ilvl w:val="0"/>
          <w:numId w:val="2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 и зарубежных стран 1945–2022 гг., выявлять в исторической информации попытки фальсификации истории, приводить аргументы в защиту исторической правды;</w:t>
      </w:r>
      <w:r>
        <w:rPr>
          <w:lang w:val="ru-RU"/>
        </w:rPr>
      </w:r>
    </w:p>
    <w:p>
      <w:pPr>
        <w:numPr>
          <w:ilvl w:val="0"/>
          <w:numId w:val="2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дискуссиях, не допуская умаления подвига народа при защите Отечества.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1945–2022 гг.; выдающихся деятелей отечественной и всемирной истории; важнейших достижений культуры, ценностных ориентиров.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том числе по учебному курсу «История России»: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СССР в 1945–1991 гг. Экономические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Союза.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 xml:space="preserve">I</w:t>
      </w:r>
      <w:r>
        <w:rPr>
          <w:rFonts w:ascii="Times New Roman" w:hAnsi="Times New Roman"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</w:t>
      </w:r>
      <w:r>
        <w:rPr>
          <w:rFonts w:ascii="Times New Roman" w:hAnsi="Times New Roman"/>
          <w:color w:val="000000"/>
          <w:sz w:val="28"/>
          <w:lang w:val="ru-RU"/>
        </w:rPr>
        <w:t xml:space="preserve">Крымом и Севастополем. Специальная военная операция. Место России в современном мире.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 учебному курсу «Всеобщая история»: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Послевоенные перемены в мире. Холодная война. Мировая система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деглобализация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. Геополитический кризис 2022 г. и его влияние на мировую систему.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умений:</w:t>
      </w:r>
      <w:r>
        <w:rPr>
          <w:lang w:val="ru-RU"/>
        </w:rPr>
      </w:r>
    </w:p>
    <w:p>
      <w:pPr>
        <w:numPr>
          <w:ilvl w:val="0"/>
          <w:numId w:val="2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указывать хронологические рамки основных периодов отечественной и всеобщей истории 1945–2022 гг.;</w:t>
      </w:r>
      <w:r>
        <w:rPr>
          <w:lang w:val="ru-RU"/>
        </w:rPr>
      </w:r>
    </w:p>
    <w:p>
      <w:pPr>
        <w:numPr>
          <w:ilvl w:val="0"/>
          <w:numId w:val="2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и процессов отечественной и всеобщей истории 1945–2022 гг.;</w:t>
      </w:r>
      <w:r>
        <w:rPr>
          <w:lang w:val="ru-RU"/>
        </w:rPr>
      </w:r>
    </w:p>
    <w:p>
      <w:pPr>
        <w:numPr>
          <w:ilvl w:val="0"/>
          <w:numId w:val="2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исторических процессов отечественной и всеобщей истории 1945–2022 гг., делать выводы о тенденциях развития своей страны и других стран в данный период;</w:t>
      </w:r>
      <w:r>
        <w:rPr>
          <w:lang w:val="ru-RU"/>
        </w:rPr>
      </w:r>
    </w:p>
    <w:p>
      <w:pPr>
        <w:numPr>
          <w:ilvl w:val="0"/>
          <w:numId w:val="22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и последствия важнейших исторических событий, явлений, процессов истории России 1945–2022 гг.</w:t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/>
      <w:bookmarkStart w:id="4" w:name="block-1295005"/>
      <w:r/>
      <w:bookmarkEnd w:id="3"/>
      <w:r/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/>
    </w:p>
    <w:p>
      <w:pPr>
        <w:spacing w:after="0"/>
        <w:sectPr>
          <w:footnotePr/>
          <w:endnotePr/>
          <w:type w:val="continuous"/>
          <w:pgSz w:w="11906" w:h="16383" w:orient="portrait"/>
          <w:pgMar w:top="850" w:right="1134" w:bottom="1701" w:left="1134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894"/>
        <w:gridCol w:w="2893"/>
        <w:gridCol w:w="1364"/>
        <w:gridCol w:w="1948"/>
        <w:gridCol w:w="2747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372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136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14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1945—2022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3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7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  <w:r/>
          </w:p>
        </w:tc>
        <w:tc>
          <w:tcPr>
            <w:tcMar>
              <w:left w:w="100" w:type="dxa"/>
              <w:top w:w="50" w:type="dxa"/>
            </w:tcMar>
            <w:tcW w:w="21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7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/>
          </w:p>
        </w:tc>
        <w:tc>
          <w:tcPr>
            <w:tcMar>
              <w:left w:w="100" w:type="dxa"/>
              <w:top w:w="50" w:type="dxa"/>
            </w:tcMar>
            <w:tcW w:w="21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7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21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7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/>
          </w:p>
        </w:tc>
        <w:tc>
          <w:tcPr>
            <w:tcMar>
              <w:left w:w="100" w:type="dxa"/>
              <w:top w:w="50" w:type="dxa"/>
            </w:tcMar>
            <w:tcW w:w="21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7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1.6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21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7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1.7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</w:t>
            </w:r>
            <w:r/>
          </w:p>
        </w:tc>
        <w:tc>
          <w:tcPr>
            <w:tcMar>
              <w:left w:w="100" w:type="dxa"/>
              <w:top w:w="50" w:type="dxa"/>
            </w:tcMar>
            <w:tcW w:w="13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7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1.8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3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7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1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России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1945—2022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</w:t>
            </w:r>
            <w:r/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1945—1991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3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7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1945—1953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3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21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7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в середине 1950-х — первой половине 1960-х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  <w:r/>
          </w:p>
        </w:tc>
        <w:tc>
          <w:tcPr>
            <w:tcMar>
              <w:left w:w="100" w:type="dxa"/>
              <w:top w:w="50" w:type="dxa"/>
            </w:tcMar>
            <w:tcW w:w="21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7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Советское государство и общество в середине 1960-х — начале 1980-х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  <w:r/>
          </w:p>
        </w:tc>
        <w:tc>
          <w:tcPr>
            <w:tcMar>
              <w:left w:w="100" w:type="dxa"/>
              <w:top w:w="50" w:type="dxa"/>
            </w:tcMar>
            <w:tcW w:w="21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7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1.5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перестройки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Распад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СССР (1985—1991)</w:t>
            </w:r>
            <w:r/>
          </w:p>
        </w:tc>
        <w:tc>
          <w:tcPr>
            <w:tcMar>
              <w:left w:w="100" w:type="dxa"/>
              <w:top w:w="50" w:type="dxa"/>
            </w:tcMar>
            <w:tcW w:w="13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21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7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1.6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1945— 1991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3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7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1.7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3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7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ФИПИ</w:t>
            </w:r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1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5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Федерация в 1992—2022 гг.</w:t>
            </w:r>
            <w:r>
              <w:rPr>
                <w:lang w:val="ru-RU"/>
              </w:rPr>
            </w:r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Становление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(1992—1999)</w:t>
            </w:r>
            <w:r/>
          </w:p>
        </w:tc>
        <w:tc>
          <w:tcPr>
            <w:tcMar>
              <w:left w:w="100" w:type="dxa"/>
              <w:top w:w="50" w:type="dxa"/>
            </w:tcMar>
            <w:tcW w:w="13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21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7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ХХ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вызовы времени и задачи модернизации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  <w:r/>
          </w:p>
        </w:tc>
        <w:tc>
          <w:tcPr>
            <w:tcMar>
              <w:left w:w="100" w:type="dxa"/>
              <w:top w:w="50" w:type="dxa"/>
            </w:tcMar>
            <w:tcW w:w="21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7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7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246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1992— 2022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136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37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1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1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21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72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14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  <w:r/>
          </w:p>
        </w:tc>
        <w:tc>
          <w:tcPr>
            <w:tcMar>
              <w:left w:w="100" w:type="dxa"/>
              <w:top w:w="50" w:type="dxa"/>
            </w:tcMar>
            <w:tcW w:w="214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3725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896"/>
        <w:gridCol w:w="6544"/>
        <w:gridCol w:w="2406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урока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часов</w:t>
            </w:r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Всеобщая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1945-2022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мира к холодной войне. 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политическое развитие стран Западной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«Скандинавская модель" социально-экономического развития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Западной Европы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Обретение независимости и выбор путей развития странами Азии и Африки 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Восточной, Юго-Восточной и Южной Азии 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стран Латинской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развития международных отношений во второй половине 1940-х — 2020-х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1960-1980-е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Течения и стили в художественной культуре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-начала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1945-2022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."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1945-2022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последствий войны на советскую систему и общество.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1945-1953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Ужесточение административно-командной системы в 1945-1953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СССР в 1945-1953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события в СССР в середине 1950-х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период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оттепели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СССР в середине 1950-х -первой половине 1960-х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и профессиональной структуре советского общества к началу 1960­х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СССР в середине 1950-х -первой половине 1960-х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в первой половине 1960-х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Л. И. Брежнева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СССР середины 1960-х - первой половины 1980-х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Повседневность в городе и в деревне.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Научно-техническое развитие СССР второй половины 1960-х-середины 1980-х гг. 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СССР второй половины 1960-х-середины 1980-х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гг. 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СССР середины 1960-х - первой половины 1980-х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И. Брежнев в оценках современников и историков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С. Горбачев и его окружение: курс на реформы.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в экономике, в политической и государственной сферах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Новое мышление Горбачева. Изменения в советской внешней политике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этап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перестройки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1990—1991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Усиление центробежных тенденций и угрозы распада СССР.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Попытка государственного переворота в августе 1991 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1945—1991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"СССР в 1945-1991 гг."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 Н. Ельцин. Начало радикальных экономических преобразований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политико-конституционного кризиса в условиях ухудшения экономической ситуации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Конституции России 1993 г. и ее значение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Корректировка курса реформ и попытки стабилизации экономики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россиян в условиях реформ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приоритеты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внешней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политики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многопартийность и строительство гражданского общества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внутренней и внешней политики в период президентства В. В. Путина 2000-2008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России в конце 1990- начале 2010-х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внешней и внутренней политики России в 2008-2012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и направления развития РФ в 2012-2020-х гг.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России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Новый облик российского общества.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Центробежные и партнерские тенденции в СНГ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1992-2022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10043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обобщение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1945-2022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."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32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  <w:r/>
          </w:p>
        </w:tc>
      </w:tr>
    </w:tbl>
    <w:p>
      <w:pPr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19"/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ОБРАЗОВАТЕЛЬНОГО ПРОЦЕССА</w:t>
      </w:r>
      <w:r>
        <w:rPr>
          <w:lang w:val="ru-RU"/>
        </w:rPr>
      </w:r>
      <w:r>
        <w:rPr>
          <w:lang w:val="ru-RU"/>
        </w:rPr>
      </w:r>
    </w:p>
    <w:p>
      <w:pPr>
        <w:ind w:left="119"/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МАТЕРИАЛЫ ДЛЯ УЧЕНИКА</w:t>
      </w:r>
      <w:r>
        <w:rPr>
          <w:lang w:val="ru-RU"/>
        </w:rPr>
      </w:r>
      <w:r>
        <w:rPr>
          <w:lang w:val="ru-RU"/>
        </w:rPr>
      </w:r>
    </w:p>
    <w:p>
      <w:p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​‌• История. Всеобщая история. </w:t>
      </w:r>
      <w:r>
        <w:rPr>
          <w:rFonts w:ascii="Times New Roman" w:hAnsi="Times New Roman"/>
          <w:color w:val="000000"/>
          <w:sz w:val="28"/>
          <w:lang w:val="ru-RU"/>
        </w:rPr>
        <w:t xml:space="preserve">Новейшая история. 1914 - 1945 гг., 10 класс/ </w:t>
      </w:r>
      <w:r>
        <w:rPr>
          <w:rFonts w:ascii="Times New Roman" w:hAnsi="Times New Roman"/>
          <w:color w:val="000000"/>
          <w:sz w:val="28"/>
          <w:lang w:val="ru-RU"/>
        </w:rPr>
        <w:t xml:space="preserve">Сороко</w:t>
      </w:r>
      <w:r>
        <w:rPr>
          <w:rFonts w:ascii="Times New Roman" w:hAnsi="Times New Roman"/>
          <w:color w:val="000000"/>
          <w:sz w:val="28"/>
          <w:lang w:val="ru-RU"/>
        </w:rPr>
        <w:t xml:space="preserve">-Цюпа О.С., </w:t>
      </w:r>
      <w:r>
        <w:rPr>
          <w:rFonts w:ascii="Times New Roman" w:hAnsi="Times New Roman"/>
          <w:color w:val="000000"/>
          <w:sz w:val="28"/>
          <w:lang w:val="ru-RU"/>
        </w:rPr>
        <w:t xml:space="preserve">Сороко</w:t>
      </w:r>
      <w:r>
        <w:rPr>
          <w:rFonts w:ascii="Times New Roman" w:hAnsi="Times New Roman"/>
          <w:color w:val="000000"/>
          <w:sz w:val="28"/>
          <w:lang w:val="ru-RU"/>
        </w:rPr>
        <w:t xml:space="preserve">-Цюпа А.О.; под редакцией </w:t>
      </w:r>
      <w:r>
        <w:rPr>
          <w:rFonts w:ascii="Times New Roman" w:hAnsi="Times New Roman"/>
          <w:color w:val="000000"/>
          <w:sz w:val="28"/>
          <w:lang w:val="ru-RU"/>
        </w:rPr>
        <w:t xml:space="preserve">Чубарьяна</w:t>
      </w:r>
      <w:r>
        <w:rPr>
          <w:rFonts w:ascii="Times New Roman" w:hAnsi="Times New Roman"/>
          <w:color w:val="000000"/>
          <w:sz w:val="28"/>
          <w:lang w:val="ru-RU"/>
        </w:rPr>
        <w:t xml:space="preserve"> А.О., Акционерное общество «Издательство «Просвещение»</w:t>
      </w:r>
      <w:r>
        <w:rPr>
          <w:sz w:val="28"/>
          <w:lang w:val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2022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г.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Новейшая история. 1946 г. - начало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века, 11 класс/ </w:t>
      </w:r>
      <w:r>
        <w:rPr>
          <w:rFonts w:ascii="Times New Roman" w:hAnsi="Times New Roman"/>
          <w:color w:val="000000"/>
          <w:sz w:val="28"/>
          <w:lang w:val="ru-RU"/>
        </w:rPr>
        <w:t xml:space="preserve">Сороко</w:t>
      </w:r>
      <w:r>
        <w:rPr>
          <w:rFonts w:ascii="Times New Roman" w:hAnsi="Times New Roman"/>
          <w:color w:val="000000"/>
          <w:sz w:val="28"/>
          <w:lang w:val="ru-RU"/>
        </w:rPr>
        <w:t xml:space="preserve">-Цюпа О.С., </w:t>
      </w:r>
      <w:r>
        <w:rPr>
          <w:rFonts w:ascii="Times New Roman" w:hAnsi="Times New Roman"/>
          <w:color w:val="000000"/>
          <w:sz w:val="28"/>
          <w:lang w:val="ru-RU"/>
        </w:rPr>
        <w:t xml:space="preserve">Сороко</w:t>
      </w:r>
      <w:r>
        <w:rPr>
          <w:rFonts w:ascii="Times New Roman" w:hAnsi="Times New Roman"/>
          <w:color w:val="000000"/>
          <w:sz w:val="28"/>
          <w:lang w:val="ru-RU"/>
        </w:rPr>
        <w:t xml:space="preserve">-Цюпа А.О.; под редакцией </w:t>
      </w:r>
      <w:r>
        <w:rPr>
          <w:rFonts w:ascii="Times New Roman" w:hAnsi="Times New Roman"/>
          <w:color w:val="000000"/>
          <w:sz w:val="28"/>
          <w:lang w:val="ru-RU"/>
        </w:rPr>
        <w:t xml:space="preserve">Чубарьяна</w:t>
      </w:r>
      <w:r>
        <w:rPr>
          <w:rFonts w:ascii="Times New Roman" w:hAnsi="Times New Roman"/>
          <w:color w:val="000000"/>
          <w:sz w:val="28"/>
          <w:lang w:val="ru-RU"/>
        </w:rPr>
        <w:t xml:space="preserve"> А.О., Акционерное общество «Издательство «Просвещение»</w:t>
      </w:r>
      <w:r>
        <w:rPr>
          <w:sz w:val="28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2022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г.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>
        <w:rPr>
          <w:rFonts w:ascii="Times New Roman" w:hAnsi="Times New Roman"/>
          <w:color w:val="000000"/>
          <w:sz w:val="28"/>
          <w:lang w:val="ru-RU"/>
        </w:rPr>
        <w:t xml:space="preserve">История России. 1914- 1945 гг. </w:t>
      </w:r>
      <w:r>
        <w:rPr>
          <w:rFonts w:ascii="Times New Roman" w:hAnsi="Times New Roman"/>
          <w:color w:val="000000"/>
          <w:sz w:val="28"/>
          <w:lang w:val="ru-RU"/>
        </w:rPr>
        <w:t xml:space="preserve">(в 2 частях), 10 класс/ </w:t>
      </w:r>
      <w:r>
        <w:rPr>
          <w:rFonts w:ascii="Times New Roman" w:hAnsi="Times New Roman"/>
          <w:color w:val="000000"/>
          <w:sz w:val="28"/>
          <w:lang w:val="ru-RU"/>
        </w:rPr>
        <w:t xml:space="preserve">Горинов</w:t>
      </w:r>
      <w:r>
        <w:rPr>
          <w:rFonts w:ascii="Times New Roman" w:hAnsi="Times New Roman"/>
          <w:color w:val="000000"/>
          <w:sz w:val="28"/>
          <w:lang w:val="ru-RU"/>
        </w:rPr>
        <w:t xml:space="preserve"> М.М. и другие; под редакцией </w:t>
      </w:r>
      <w:r>
        <w:rPr>
          <w:rFonts w:ascii="Times New Roman" w:hAnsi="Times New Roman"/>
          <w:color w:val="000000"/>
          <w:sz w:val="28"/>
          <w:lang w:val="ru-RU"/>
        </w:rPr>
        <w:t xml:space="preserve">Торкунова</w:t>
      </w:r>
      <w:r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2022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г.</w:t>
      </w:r>
      <w:r>
        <w:rPr>
          <w:sz w:val="28"/>
          <w:lang w:val="ru-RU"/>
        </w:rPr>
        <w:br/>
      </w:r>
      <w:bookmarkStart w:id="7" w:name="0ec03d33-8ed4-4788-81b8-0b9d9a2c1e9f"/>
      <w:r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1946 г. - начало </w:t>
      </w:r>
      <w:r>
        <w:rPr>
          <w:rFonts w:ascii="Times New Roman" w:hAnsi="Times New Roman"/>
          <w:color w:val="000000"/>
          <w:sz w:val="28"/>
        </w:rPr>
        <w:t xml:space="preserve"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 (в 2 частях), 11 класс/ Данилов А.А. и другие; под редакцией </w:t>
      </w:r>
      <w:r>
        <w:rPr>
          <w:rFonts w:ascii="Times New Roman" w:hAnsi="Times New Roman"/>
          <w:color w:val="000000"/>
          <w:sz w:val="28"/>
          <w:lang w:val="ru-RU"/>
        </w:rPr>
        <w:t xml:space="preserve">Торкунова</w:t>
      </w:r>
      <w:r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 xml:space="preserve">‌​,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2022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г.</w:t>
      </w:r>
      <w:r/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sectPr>
      <w:footnotePr/>
      <w:endnotePr/>
      <w:type w:val="nextPage"/>
      <w:pgSz w:w="11906" w:h="16383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7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3"/>
      </w:pPr>
      <w:rPr>
        <w:rFonts w:hint="default" w:ascii="Times New Roman" w:hAnsi="Times New Roman" w:eastAsia="Arial" w:cs="Times New Roman"/>
        <w:b w:val="0"/>
        <w:i w:val="0"/>
        <w:strike w:val="0"/>
        <w:color w:val="auto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Arial" w:hAnsi="Arial" w:eastAsia="Arial" w:cs="Arial"/>
        <w:b w:val="0"/>
        <w:i w:val="0"/>
        <w:strike w:val="0"/>
        <w:color w:val="1a1a1a"/>
        <w:sz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Arial" w:hAnsi="Arial" w:eastAsia="Arial" w:cs="Arial"/>
        <w:b w:val="0"/>
        <w:i w:val="0"/>
        <w:strike w:val="0"/>
        <w:color w:val="1a1a1a"/>
        <w:sz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color w:val="1a1a1a"/>
        <w:sz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Arial" w:hAnsi="Arial" w:eastAsia="Arial" w:cs="Arial"/>
        <w:b w:val="0"/>
        <w:i w:val="0"/>
        <w:strike w:val="0"/>
        <w:color w:val="1a1a1a"/>
        <w:sz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Arial" w:hAnsi="Arial" w:eastAsia="Arial" w:cs="Arial"/>
        <w:b w:val="0"/>
        <w:i w:val="0"/>
        <w:strike w:val="0"/>
        <w:color w:val="1a1a1a"/>
        <w:sz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color w:val="1a1a1a"/>
        <w:sz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Arial" w:hAnsi="Arial" w:eastAsia="Arial" w:cs="Arial"/>
        <w:b w:val="0"/>
        <w:i w:val="0"/>
        <w:strike w:val="0"/>
        <w:color w:val="1a1a1a"/>
        <w:sz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Arial" w:hAnsi="Arial" w:eastAsia="Arial" w:cs="Arial"/>
        <w:b w:val="0"/>
        <w:i w:val="0"/>
        <w:strike w:val="0"/>
        <w:color w:val="1a1a1a"/>
        <w:sz w:val="28"/>
        <w:u w:val="none"/>
        <w:shd w:val="clear" w:color="auto" w:fill="auto"/>
        <w:vertAlign w:val="baseline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26"/>
  </w:num>
  <w:num w:numId="2">
    <w:abstractNumId w:val="20"/>
  </w:num>
  <w:num w:numId="3">
    <w:abstractNumId w:val="4"/>
  </w:num>
  <w:num w:numId="4">
    <w:abstractNumId w:val="27"/>
  </w:num>
  <w:num w:numId="5">
    <w:abstractNumId w:val="12"/>
  </w:num>
  <w:num w:numId="6">
    <w:abstractNumId w:val="15"/>
  </w:num>
  <w:num w:numId="7">
    <w:abstractNumId w:val="24"/>
  </w:num>
  <w:num w:numId="8">
    <w:abstractNumId w:val="1"/>
  </w:num>
  <w:num w:numId="9">
    <w:abstractNumId w:val="14"/>
  </w:num>
  <w:num w:numId="10">
    <w:abstractNumId w:val="16"/>
  </w:num>
  <w:num w:numId="11">
    <w:abstractNumId w:val="9"/>
  </w:num>
  <w:num w:numId="12">
    <w:abstractNumId w:val="17"/>
  </w:num>
  <w:num w:numId="13">
    <w:abstractNumId w:val="8"/>
  </w:num>
  <w:num w:numId="14">
    <w:abstractNumId w:val="18"/>
  </w:num>
  <w:num w:numId="15">
    <w:abstractNumId w:val="3"/>
  </w:num>
  <w:num w:numId="16">
    <w:abstractNumId w:val="23"/>
  </w:num>
  <w:num w:numId="17">
    <w:abstractNumId w:val="11"/>
  </w:num>
  <w:num w:numId="18">
    <w:abstractNumId w:val="2"/>
  </w:num>
  <w:num w:numId="19">
    <w:abstractNumId w:val="22"/>
  </w:num>
  <w:num w:numId="20">
    <w:abstractNumId w:val="5"/>
  </w:num>
  <w:num w:numId="21">
    <w:abstractNumId w:val="25"/>
  </w:num>
  <w:num w:numId="22">
    <w:abstractNumId w:val="19"/>
  </w:num>
  <w:num w:numId="23">
    <w:abstractNumId w:val="10"/>
  </w:num>
  <w:num w:numId="24">
    <w:abstractNumId w:val="21"/>
  </w:num>
  <w:num w:numId="25">
    <w:abstractNumId w:val="13"/>
  </w:num>
  <w:num w:numId="26">
    <w:abstractNumId w:val="0"/>
  </w:num>
  <w:num w:numId="27">
    <w:abstractNumId w:val="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8"/>
    <w:link w:val="67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8"/>
    <w:link w:val="67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8"/>
    <w:link w:val="67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8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78"/>
    <w:link w:val="690"/>
    <w:uiPriority w:val="10"/>
    <w:rPr>
      <w:sz w:val="48"/>
      <w:szCs w:val="48"/>
    </w:rPr>
  </w:style>
  <w:style w:type="character" w:styleId="37">
    <w:name w:val="Subtitle Char"/>
    <w:basedOn w:val="678"/>
    <w:link w:val="688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1"/>
    <w:uiPriority w:val="99"/>
  </w:style>
  <w:style w:type="paragraph" w:styleId="44">
    <w:name w:val="Footer"/>
    <w:basedOn w:val="67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8"/>
    <w:link w:val="44"/>
    <w:uiPriority w:val="99"/>
  </w:style>
  <w:style w:type="character" w:styleId="47">
    <w:name w:val="Caption Char"/>
    <w:basedOn w:val="695"/>
    <w:link w:val="44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</w:style>
  <w:style w:type="paragraph" w:styleId="674">
    <w:name w:val="Heading 1"/>
    <w:basedOn w:val="673"/>
    <w:next w:val="673"/>
    <w:link w:val="683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75">
    <w:name w:val="Heading 2"/>
    <w:basedOn w:val="673"/>
    <w:next w:val="673"/>
    <w:link w:val="684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76">
    <w:name w:val="Heading 3"/>
    <w:basedOn w:val="673"/>
    <w:next w:val="673"/>
    <w:link w:val="685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77">
    <w:name w:val="Heading 4"/>
    <w:basedOn w:val="673"/>
    <w:next w:val="673"/>
    <w:link w:val="686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Header"/>
    <w:basedOn w:val="673"/>
    <w:link w:val="682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82" w:customStyle="1">
    <w:name w:val="Верхний колонтитул Знак"/>
    <w:basedOn w:val="678"/>
    <w:link w:val="681"/>
    <w:uiPriority w:val="99"/>
  </w:style>
  <w:style w:type="character" w:styleId="683" w:customStyle="1">
    <w:name w:val="Заголовок 1 Знак"/>
    <w:basedOn w:val="678"/>
    <w:link w:val="674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84" w:customStyle="1">
    <w:name w:val="Заголовок 2 Знак"/>
    <w:basedOn w:val="678"/>
    <w:link w:val="675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85" w:customStyle="1">
    <w:name w:val="Заголовок 3 Знак"/>
    <w:basedOn w:val="678"/>
    <w:link w:val="676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86" w:customStyle="1">
    <w:name w:val="Заголовок 4 Знак"/>
    <w:basedOn w:val="678"/>
    <w:link w:val="677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87">
    <w:name w:val="Normal Indent"/>
    <w:basedOn w:val="673"/>
    <w:uiPriority w:val="99"/>
    <w:unhideWhenUsed/>
    <w:pPr>
      <w:ind w:left="720"/>
    </w:pPr>
  </w:style>
  <w:style w:type="paragraph" w:styleId="688">
    <w:name w:val="Subtitle"/>
    <w:basedOn w:val="673"/>
    <w:next w:val="673"/>
    <w:link w:val="689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9" w:customStyle="1">
    <w:name w:val="Подзаголовок Знак"/>
    <w:basedOn w:val="678"/>
    <w:link w:val="68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690">
    <w:name w:val="Title"/>
    <w:basedOn w:val="673"/>
    <w:next w:val="673"/>
    <w:link w:val="691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1" w:customStyle="1">
    <w:name w:val="Название Знак"/>
    <w:basedOn w:val="678"/>
    <w:link w:val="69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92">
    <w:name w:val="Emphasis"/>
    <w:basedOn w:val="678"/>
    <w:uiPriority w:val="20"/>
    <w:qFormat/>
    <w:rPr>
      <w:i/>
      <w:iCs/>
    </w:rPr>
  </w:style>
  <w:style w:type="character" w:styleId="693">
    <w:name w:val="Hyperlink"/>
    <w:basedOn w:val="678"/>
    <w:uiPriority w:val="99"/>
    <w:unhideWhenUsed/>
    <w:rPr>
      <w:color w:val="0000ff" w:themeColor="hyperlink"/>
      <w:u w:val="single"/>
    </w:rPr>
  </w:style>
  <w:style w:type="table" w:styleId="694">
    <w:name w:val="Table Grid"/>
    <w:basedOn w:val="679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95">
    <w:name w:val="Caption"/>
    <w:basedOn w:val="673"/>
    <w:next w:val="673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696">
    <w:name w:val="List Paragraph"/>
    <w:basedOn w:val="673"/>
    <w:uiPriority w:val="99"/>
    <w:pPr>
      <w:contextualSpacing/>
      <w:ind w:left="720"/>
    </w:pPr>
  </w:style>
  <w:style w:type="paragraph" w:styleId="697">
    <w:name w:val="Balloon Text"/>
    <w:basedOn w:val="673"/>
    <w:link w:val="6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8" w:customStyle="1">
    <w:name w:val="Текст выноски Знак"/>
    <w:basedOn w:val="678"/>
    <w:link w:val="69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Денис Третьяков</cp:lastModifiedBy>
  <cp:revision>5</cp:revision>
  <dcterms:created xsi:type="dcterms:W3CDTF">2023-09-29T20:09:00Z</dcterms:created>
  <dcterms:modified xsi:type="dcterms:W3CDTF">2023-10-21T05:25:30Z</dcterms:modified>
</cp:coreProperties>
</file>