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after="241" w:line="240" w:lineRule="auto"/>
      </w:pPr>
      <w:r>
        <w:rPr>
          <w:sz w:val="24"/>
        </w:rPr>
        <w:t xml:space="preserve"> </w:t>
      </w: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7950" cy="2495550"/>
                <wp:effectExtent l="0" t="0" r="0" b="0"/>
                <wp:docPr id="1" name="Рисунок 1" descr="C:\Users\Dom\Desktop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457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8.50pt;height:196.5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ind w:left="0" w:firstLine="0"/>
        <w:jc w:val="center"/>
        <w:spacing w:after="415" w:line="240" w:lineRule="auto"/>
        <w:rPr>
          <w:b/>
        </w:rPr>
      </w:pPr>
      <w:r>
        <w:rPr>
          <w:b/>
        </w:rPr>
        <w:t xml:space="preserve">Рабочая программа на 2023/2024 учебный год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</w:r>
    </w:p>
    <w:p>
      <w:pPr>
        <w:ind w:left="10" w:right="-15"/>
        <w:jc w:val="left"/>
        <w:spacing w:after="255" w:line="246" w:lineRule="auto"/>
      </w:pPr>
      <w:r>
        <w:rPr>
          <w:b/>
        </w:rPr>
        <w:t xml:space="preserve">Название предмета:</w:t>
      </w:r>
      <w:r>
        <w:t xml:space="preserve"> история </w:t>
      </w:r>
      <w:r/>
    </w:p>
    <w:p>
      <w:pPr>
        <w:ind w:left="10"/>
        <w:spacing w:after="247"/>
      </w:pPr>
      <w:r>
        <w:rPr>
          <w:b/>
        </w:rPr>
        <w:t xml:space="preserve">Учитель:</w:t>
      </w:r>
      <w:r>
        <w:t xml:space="preserve"> Третьяков Денис Владимирович </w:t>
      </w:r>
      <w:r/>
    </w:p>
    <w:p>
      <w:pPr>
        <w:ind w:left="10" w:right="-15"/>
        <w:jc w:val="left"/>
        <w:spacing w:after="257" w:line="246" w:lineRule="auto"/>
      </w:pPr>
      <w:r>
        <w:rPr>
          <w:b/>
        </w:rPr>
        <w:t xml:space="preserve">Класс: </w:t>
      </w:r>
      <w:r>
        <w:t xml:space="preserve">5 </w:t>
      </w:r>
      <w:r/>
    </w:p>
    <w:p>
      <w:pPr>
        <w:ind w:left="10" w:right="-15"/>
        <w:jc w:val="left"/>
        <w:spacing w:after="255" w:line="246" w:lineRule="auto"/>
      </w:pPr>
      <w:r>
        <w:rPr>
          <w:b/>
        </w:rPr>
        <w:t xml:space="preserve">Количество часов в неделю: </w:t>
      </w:r>
      <w:r>
        <w:t xml:space="preserve">2 </w:t>
      </w:r>
      <w:r/>
    </w:p>
    <w:p>
      <w:pPr>
        <w:ind w:left="10" w:right="-15"/>
        <w:jc w:val="left"/>
        <w:spacing w:after="265" w:line="246" w:lineRule="auto"/>
      </w:pPr>
      <w:r>
        <w:rPr>
          <w:b/>
        </w:rPr>
        <w:t xml:space="preserve">Общее количество часов в соответствии с программой: </w:t>
      </w:r>
      <w:r>
        <w:t xml:space="preserve">68 </w:t>
      </w:r>
      <w:r/>
    </w:p>
    <w:p>
      <w:pPr>
        <w:ind w:left="0" w:firstLine="0"/>
        <w:spacing w:after="0" w:line="234" w:lineRule="auto"/>
      </w:pPr>
      <w:r>
        <w:rPr>
          <w:b/>
        </w:rPr>
        <w:t xml:space="preserve">Основание для планирования: </w:t>
      </w:r>
      <w:r>
        <w:rPr>
          <w:b/>
          <w:i/>
        </w:rPr>
        <w:t xml:space="preserve">государственный образовательный стандарт, программа, учебный план Гимназии, православный компонент начального общего, основного общего, среднего общего образования</w:t>
      </w:r>
      <w:r>
        <w:t xml:space="preserve"> </w:t>
      </w:r>
      <w:r/>
    </w:p>
    <w:p>
      <w:pPr>
        <w:ind w:left="0" w:firstLine="0"/>
        <w:jc w:val="left"/>
        <w:spacing w:after="63" w:line="240" w:lineRule="auto"/>
      </w:pPr>
      <w:r>
        <w:t xml:space="preserve"> </w:t>
      </w:r>
      <w:r/>
    </w:p>
    <w:p>
      <w:pPr>
        <w:ind w:left="10" w:right="-15"/>
        <w:jc w:val="left"/>
        <w:spacing w:after="57" w:line="246" w:lineRule="auto"/>
      </w:pPr>
      <w:r>
        <w:rPr>
          <w:b/>
        </w:rPr>
        <w:t xml:space="preserve">Программа (название, авторы, год издания):  </w:t>
      </w:r>
      <w:r/>
    </w:p>
    <w:p>
      <w:pPr>
        <w:ind w:left="709" w:hanging="283"/>
        <w:spacing w:after="0" w:line="240" w:lineRule="auto"/>
        <w:tabs>
          <w:tab w:val="left" w:pos="426" w:leader="none"/>
        </w:tabs>
      </w:pPr>
      <w:r>
        <w:t xml:space="preserve">1.</w:t>
      </w:r>
      <w:r>
        <w:rPr>
          <w:rFonts w:ascii="Arial" w:hAnsi="Arial" w:eastAsia="Arial" w:cs="Arial"/>
        </w:rPr>
        <w:t xml:space="preserve"> </w:t>
      </w:r>
      <w:r>
        <w:rPr>
          <w:rFonts w:eastAsia="Arial"/>
        </w:rPr>
        <w:t xml:space="preserve">Федеральная </w:t>
      </w:r>
      <w:r>
        <w:t xml:space="preserve">рабочая программа основного общего образования. История: для 5-9 классов образовательных организаций. М., 2022. </w:t>
      </w:r>
      <w:r/>
    </w:p>
    <w:p>
      <w:pPr>
        <w:ind w:left="0" w:firstLine="0"/>
        <w:jc w:val="right"/>
        <w:spacing w:after="0" w:line="240" w:lineRule="auto"/>
      </w:pPr>
      <w:r>
        <w:t xml:space="preserve">  </w:t>
      </w:r>
      <w:r/>
    </w:p>
    <w:p>
      <w:pPr>
        <w:ind w:left="708" w:firstLine="0"/>
        <w:jc w:val="left"/>
        <w:spacing w:after="4" w:line="240" w:lineRule="auto"/>
      </w:pPr>
      <w:r>
        <w:t xml:space="preserve"> </w:t>
      </w:r>
      <w:r/>
    </w:p>
    <w:p>
      <w:pPr>
        <w:ind w:left="10" w:right="-15"/>
        <w:jc w:val="left"/>
        <w:spacing w:after="57" w:line="246" w:lineRule="auto"/>
      </w:pPr>
      <w:r>
        <w:rPr>
          <w:b/>
        </w:rPr>
        <w:t xml:space="preserve">Учебно-методический комплекс, ресурсы</w:t>
      </w:r>
      <w:r>
        <w:t xml:space="preserve"> </w:t>
      </w:r>
      <w:r/>
    </w:p>
    <w:p>
      <w:pPr>
        <w:numPr>
          <w:ilvl w:val="0"/>
          <w:numId w:val="1"/>
        </w:numPr>
        <w:ind w:hanging="360"/>
      </w:pPr>
      <w:r>
        <w:t xml:space="preserve">Вигасин</w:t>
      </w:r>
      <w:r>
        <w:t xml:space="preserve"> А.А., </w:t>
      </w:r>
      <w:r>
        <w:t xml:space="preserve">Годер</w:t>
      </w:r>
      <w:r>
        <w:t xml:space="preserve"> Г.И., </w:t>
      </w:r>
      <w:r>
        <w:t xml:space="preserve">Искендерова</w:t>
      </w:r>
      <w:r>
        <w:t xml:space="preserve"> А.А. Свенцицкая И.С. Всеобщая история. История Древнего мира:</w:t>
      </w:r>
      <w:r>
        <w:t xml:space="preserve"> учебник для 5 класса. М., 2023. </w:t>
      </w:r>
      <w:r/>
    </w:p>
    <w:p>
      <w:pPr>
        <w:numPr>
          <w:ilvl w:val="0"/>
          <w:numId w:val="1"/>
        </w:numPr>
        <w:ind w:hanging="360"/>
        <w:spacing w:after="0"/>
      </w:pPr>
      <w:r>
        <w:t xml:space="preserve">Шевченко Н.И. Всеобщая история. История Древнего мира. Поурочные разработки. 5 класс. М., 2017.</w:t>
      </w:r>
      <w:r/>
    </w:p>
    <w:p>
      <w:pPr>
        <w:numPr>
          <w:ilvl w:val="0"/>
          <w:numId w:val="1"/>
        </w:numPr>
        <w:ind w:hanging="360"/>
        <w:spacing w:after="0"/>
      </w:pPr>
      <w:r>
        <w:t xml:space="preserve">Годер</w:t>
      </w:r>
      <w:r>
        <w:t xml:space="preserve"> Г.И. История Древнего мира. 5 класс. Рабочая тетрадь. В 2 ч., М., 2022.              </w:t>
      </w:r>
      <w:r/>
    </w:p>
    <w:p>
      <w:pPr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906" w:h="16838" w:orient="portrait"/>
          <w:pgMar w:top="1440" w:right="565" w:bottom="1440" w:left="1133" w:header="720" w:footer="720" w:gutter="0"/>
          <w:cols w:num="1" w:sep="0" w:space="720" w:equalWidth="1"/>
          <w:docGrid w:linePitch="360"/>
        </w:sectPr>
      </w:pPr>
      <w:r/>
      <w:r/>
    </w:p>
    <w:p>
      <w:pPr>
        <w:ind w:left="1853" w:right="-15" w:firstLine="129"/>
        <w:jc w:val="left"/>
        <w:spacing w:before="100" w:beforeAutospacing="1" w:after="100" w:afterAutospacing="1" w:line="240" w:lineRule="auto"/>
      </w:pPr>
      <w:r>
        <w:rPr>
          <w:b/>
        </w:rPr>
        <w:t xml:space="preserve">Пояснительная записка </w:t>
      </w:r>
      <w:r/>
    </w:p>
    <w:p>
      <w:pPr>
        <w:ind w:left="1262" w:firstLine="720"/>
        <w:spacing w:before="100" w:beforeAutospacing="1" w:after="100" w:afterAutospacing="1" w:line="240" w:lineRule="auto"/>
      </w:pPr>
      <w:r>
        <w:t xml:space="preserve">Курс «История Древ</w:t>
      </w:r>
      <w:r>
        <w:t xml:space="preserve">него мира» для 5 класса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 </w:t>
      </w:r>
      <w:r/>
    </w:p>
    <w:p>
      <w:pPr>
        <w:ind w:left="1262" w:firstLine="720"/>
        <w:spacing w:before="100" w:beforeAutospacing="1" w:after="100" w:afterAutospacing="1" w:line="240" w:lineRule="auto"/>
      </w:pPr>
      <w:r>
        <w:t xml:space="preserve"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</w:t>
      </w:r>
      <w:r>
        <w:t xml:space="preserve">ация» (в двух значениях – «ступень развития» и «культурная общность»). </w:t>
      </w:r>
      <w:r/>
    </w:p>
    <w:p>
      <w:pPr>
        <w:ind w:left="1262" w:firstLine="720"/>
        <w:spacing w:before="100" w:beforeAutospacing="1" w:after="100" w:afterAutospacing="1" w:line="240" w:lineRule="auto"/>
      </w:pPr>
      <w:r>
        <w:t xml:space="preserve">Данная рабочая программа предполагает дифференцированное обучение на всех этапах курса. В частности, для детей со слабой успеваемостью предполагается работа по обучению пересказа параг</w:t>
      </w:r>
      <w:r>
        <w:t xml:space="preserve">рафа, усвоению элементарных исторических терминов и понятий. Для детей с повышенной мотивацией предполагается дополнительные задания, работа с дополнительной литературой. </w:t>
      </w:r>
      <w:r/>
    </w:p>
    <w:p>
      <w:pPr>
        <w:ind w:left="1262" w:firstLine="720"/>
        <w:spacing w:before="100" w:beforeAutospacing="1" w:after="100" w:afterAutospacing="1" w:line="240" w:lineRule="auto"/>
      </w:pPr>
      <w:r>
        <w:t xml:space="preserve">Курс «История древнего мира» предполагает включение православного компонента. Правос</w:t>
      </w:r>
      <w:r>
        <w:t xml:space="preserve">лавный компонент реализуется через воспитательную работу и знакомство учащихся с историей появления христианства. Введение православного компонента обусловлено особенностями развития современного общества, а также приспособлением образования к требованиям </w:t>
      </w:r>
      <w:r>
        <w:t xml:space="preserve">времени, что, в частности, предполагает качественное улучшение духовно-нравственного воспитания подрастающего поколения и духовное оздоровление общества.  </w:t>
      </w:r>
      <w:r/>
    </w:p>
    <w:p>
      <w:pPr>
        <w:ind w:left="1587"/>
        <w:spacing w:before="100" w:beforeAutospacing="1" w:after="100" w:afterAutospacing="1" w:line="240" w:lineRule="auto"/>
        <w:rPr>
          <w:b/>
          <w:i/>
        </w:rPr>
      </w:pPr>
      <w:r/>
      <w:bookmarkStart w:id="0" w:name="_GoBack"/>
      <w:r/>
      <w:bookmarkEnd w:id="0"/>
      <w:r>
        <w:rPr>
          <w:b/>
          <w:i/>
        </w:rPr>
        <w:t xml:space="preserve">Православный компонент должен способствовать: </w:t>
      </w:r>
      <w:r>
        <w:rPr>
          <w:b/>
          <w:i/>
        </w:rPr>
      </w:r>
    </w:p>
    <w:p>
      <w:pPr>
        <w:numPr>
          <w:ilvl w:val="0"/>
          <w:numId w:val="2"/>
        </w:numPr>
        <w:ind w:left="1741" w:hanging="164"/>
        <w:spacing w:before="100" w:beforeAutospacing="1" w:after="100" w:afterAutospacing="1" w:line="240" w:lineRule="auto"/>
      </w:pPr>
      <w:r>
        <w:t xml:space="preserve">интеграции личности в национальную и мировую культуру; </w:t>
      </w:r>
      <w:r/>
    </w:p>
    <w:p>
      <w:pPr>
        <w:numPr>
          <w:ilvl w:val="0"/>
          <w:numId w:val="2"/>
        </w:numPr>
        <w:ind w:left="1741" w:hanging="164"/>
        <w:spacing w:before="100" w:beforeAutospacing="1" w:after="100" w:afterAutospacing="1" w:line="240" w:lineRule="auto"/>
      </w:pPr>
      <w:r>
        <w:t xml:space="preserve">формированию духов</w:t>
      </w:r>
      <w:r>
        <w:t xml:space="preserve">но-нравственной личности;  </w:t>
      </w:r>
      <w:r/>
    </w:p>
    <w:p>
      <w:pPr>
        <w:numPr>
          <w:ilvl w:val="0"/>
          <w:numId w:val="2"/>
        </w:numPr>
        <w:ind w:left="1741" w:hanging="164"/>
        <w:spacing w:before="100" w:beforeAutospacing="1" w:after="100" w:afterAutospacing="1" w:line="240" w:lineRule="auto"/>
      </w:pPr>
      <w:r>
        <w:t xml:space="preserve">сохранению традиционных ценностей в современном обществе; </w:t>
      </w:r>
      <w:r/>
    </w:p>
    <w:p>
      <w:pPr>
        <w:numPr>
          <w:ilvl w:val="0"/>
          <w:numId w:val="2"/>
        </w:numPr>
        <w:ind w:left="1741" w:hanging="164"/>
        <w:spacing w:before="100" w:beforeAutospacing="1" w:after="100" w:afterAutospacing="1" w:line="240" w:lineRule="auto"/>
      </w:pPr>
      <w:r>
        <w:t xml:space="preserve">консолидацию общества на основе уважения, взаимопонимания и доверия друг к другу; - духовную безопасность личности и общества. </w:t>
      </w:r>
      <w:r/>
    </w:p>
    <w:p>
      <w:pPr>
        <w:ind w:left="1262" w:firstLine="708"/>
        <w:spacing w:before="100" w:beforeAutospacing="1" w:after="100" w:afterAutospacing="1" w:line="240" w:lineRule="auto"/>
        <w:rPr>
          <w:highlight w:val="white"/>
        </w:rPr>
      </w:pPr>
      <w:r>
        <w:rPr>
          <w:highlight w:val="white"/>
        </w:rPr>
        <w:t xml:space="preserve">Данная рабочая учебная программа по курсу всеобщей истории в основной школе разработана в соответствии с  федеральным законом Российской Федерации </w:t>
      </w:r>
      <w:r>
        <w:rPr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szCs w:val="28"/>
          <w:highlight w:val="white"/>
        </w:rPr>
        <w:t xml:space="preserve">(</w:t>
      </w:r>
      <w:r>
        <w:rPr>
          <w:szCs w:val="28"/>
          <w:highlight w:val="white"/>
        </w:rPr>
        <w:t xml:space="preserve">редакция от 04.08.2023</w:t>
      </w:r>
      <w:r>
        <w:rPr>
          <w:szCs w:val="28"/>
          <w:highlight w:val="white"/>
        </w:rPr>
        <w:t xml:space="preserve">)</w:t>
      </w:r>
      <w:r>
        <w:rPr>
          <w:highlight w:val="white"/>
        </w:rPr>
        <w:t xml:space="preserve">, учебным планом гимназии. Содержание курса реализуется в течение одного учебного года за 68 часов из расчёта 2 часа в неделю. </w:t>
      </w:r>
      <w:r>
        <w:rPr>
          <w:highlight w:val="white"/>
        </w:rPr>
      </w:r>
    </w:p>
    <w:p>
      <w:pPr>
        <w:ind w:left="1985" w:firstLine="0"/>
        <w:jc w:val="left"/>
        <w:spacing w:before="100" w:beforeAutospacing="1" w:after="100" w:afterAutospacing="1" w:line="24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/>
    </w:p>
    <w:p>
      <w:pPr>
        <w:ind w:left="1995"/>
        <w:spacing w:before="100" w:beforeAutospacing="1" w:after="100" w:afterAutospacing="1" w:line="240" w:lineRule="auto"/>
      </w:pPr>
      <w:r>
        <w:rPr>
          <w:b/>
        </w:rPr>
        <w:t xml:space="preserve">Цель курса</w:t>
      </w:r>
      <w:r/>
    </w:p>
    <w:p>
      <w:pPr>
        <w:ind w:left="1418" w:firstLine="567"/>
        <w:jc w:val="left"/>
        <w:spacing w:before="100" w:beforeAutospacing="1" w:after="100" w:afterAutospacing="1" w:line="240" w:lineRule="auto"/>
      </w:pPr>
      <w:r>
        <w:t xml:space="preserve">Целью школьного исторического образования является формирование и развитие личности школьника, способного к самои</w:t>
      </w:r>
      <w:r>
        <w:t xml:space="preserve">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</w:t>
      </w:r>
      <w:r>
        <w:t xml:space="preserve">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</w:t>
      </w:r>
      <w:r>
        <w:t xml:space="preserve">й позиции по отношению к прошлому и настоящему Отечества. </w:t>
      </w:r>
      <w:r/>
    </w:p>
    <w:p>
      <w:pPr>
        <w:ind w:left="1418" w:firstLine="567"/>
        <w:jc w:val="left"/>
        <w:spacing w:before="100" w:beforeAutospacing="1" w:after="100" w:afterAutospacing="1" w:line="240" w:lineRule="auto"/>
      </w:pPr>
      <w: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 </w:t>
      </w:r>
      <w:r/>
    </w:p>
    <w:p>
      <w:pPr>
        <w:ind w:left="1418" w:firstLine="567"/>
        <w:jc w:val="left"/>
        <w:spacing w:before="100" w:beforeAutospacing="1" w:after="100" w:afterAutospacing="1" w:line="240" w:lineRule="auto"/>
      </w:pPr>
      <w:r>
        <w:t xml:space="preserve">В основной школе ключ</w:t>
      </w:r>
      <w:r>
        <w:t xml:space="preserve">евыми задачами являются: </w:t>
      </w:r>
      <w:r/>
    </w:p>
    <w:p>
      <w:pPr>
        <w:pStyle w:val="933"/>
        <w:numPr>
          <w:ilvl w:val="0"/>
          <w:numId w:val="6"/>
        </w:numPr>
        <w:ind w:left="1985" w:firstLine="709"/>
        <w:jc w:val="left"/>
        <w:spacing w:before="100" w:beforeAutospacing="1" w:after="100" w:afterAutospacing="1" w:line="240" w:lineRule="auto"/>
      </w:pPr>
      <w:r>
        <w:t xml:space="preserve">формирование у молодого поколения ориентиров для гражданской, </w:t>
      </w:r>
      <w:r>
        <w:t xml:space="preserve">этнонациональной</w:t>
      </w:r>
      <w:r>
        <w:t xml:space="preserve">, социальной, культурной </w:t>
      </w:r>
      <w:r>
        <w:t xml:space="preserve">самоовладение</w:t>
      </w:r>
      <w:r>
        <w:t xml:space="preserve"> знаниями об основных этапах развития человеческого общества, при особом внимании к месту и роли России во всемирн</w:t>
      </w:r>
      <w:r>
        <w:t xml:space="preserve">о-историческом процессе; </w:t>
      </w:r>
      <w:r/>
    </w:p>
    <w:p>
      <w:pPr>
        <w:pStyle w:val="933"/>
        <w:numPr>
          <w:ilvl w:val="0"/>
          <w:numId w:val="6"/>
        </w:numPr>
        <w:ind w:left="1985" w:firstLine="709"/>
        <w:jc w:val="left"/>
        <w:spacing w:before="100" w:beforeAutospacing="1" w:after="100" w:afterAutospacing="1" w:line="240" w:lineRule="auto"/>
      </w:pPr>
      <w:r>
        <w:t xml:space="preserve"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</w:t>
      </w:r>
      <w:r>
        <w:t xml:space="preserve">овременного общества; </w:t>
      </w:r>
      <w:r/>
    </w:p>
    <w:p>
      <w:pPr>
        <w:pStyle w:val="933"/>
        <w:numPr>
          <w:ilvl w:val="0"/>
          <w:numId w:val="6"/>
        </w:numPr>
        <w:ind w:left="1985" w:firstLine="709"/>
        <w:jc w:val="left"/>
        <w:spacing w:before="100" w:beforeAutospacing="1" w:after="100" w:afterAutospacing="1" w:line="240" w:lineRule="auto"/>
      </w:pPr>
      <w: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 в соответствии с принципом историзма, в их динамике, взаимосвязи и взаимо</w:t>
      </w:r>
      <w:r>
        <w:t xml:space="preserve">обусловленности;</w:t>
      </w:r>
      <w:r/>
    </w:p>
    <w:p>
      <w:pPr>
        <w:ind w:left="1980" w:right="-15"/>
        <w:jc w:val="left"/>
        <w:spacing w:before="100" w:beforeAutospacing="1" w:after="100" w:afterAutospacing="1" w:line="24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ind w:left="1980" w:right="-15"/>
        <w:jc w:val="left"/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Предметные задачи</w:t>
      </w:r>
      <w:r>
        <w:rPr>
          <w:b/>
        </w:rPr>
      </w:r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освоение знаний о важнейших событиях, процессах истории Древнего мира в их взаимосвязи и хронологической последовательности; </w:t>
      </w:r>
      <w:r/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знакомство с элементарными методами исторического познания, умениями работать с различными источниками исторической информации; </w:t>
      </w:r>
      <w:r/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формирование ценностных ориентаций в ходе ознакомления с исторически сложившимися культурными, </w:t>
      </w:r>
      <w:r/>
    </w:p>
    <w:p>
      <w:pPr>
        <w:spacing w:before="100" w:beforeAutospacing="1" w:after="100" w:afterAutospacing="1" w:line="240" w:lineRule="auto"/>
      </w:pPr>
      <w:r>
        <w:t xml:space="preserve">религиозными, </w:t>
      </w:r>
      <w:r>
        <w:t xml:space="preserve">этнонациональными</w:t>
      </w:r>
      <w:r>
        <w:t xml:space="preserve"> традициями; </w:t>
      </w:r>
      <w:r/>
    </w:p>
    <w:p>
      <w:pPr>
        <w:ind w:left="1985" w:firstLine="0"/>
        <w:jc w:val="left"/>
        <w:spacing w:before="100" w:beforeAutospacing="1" w:after="100" w:afterAutospacing="1" w:line="240" w:lineRule="auto"/>
      </w:pPr>
      <w:r>
        <w:t xml:space="preserve"> </w:t>
      </w:r>
      <w:r/>
    </w:p>
    <w:p>
      <w:pPr>
        <w:ind w:left="1980" w:right="-15"/>
        <w:jc w:val="left"/>
        <w:spacing w:before="100" w:beforeAutospacing="1" w:after="100" w:afterAutospacing="1" w:line="240" w:lineRule="auto"/>
      </w:pPr>
      <w:r>
        <w:rPr>
          <w:b/>
        </w:rPr>
        <w:t xml:space="preserve">Педагогические  задачи </w:t>
      </w:r>
      <w:r/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освоение  проектных форм учебной  деятельности; </w:t>
      </w:r>
      <w:r/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создать условия  для  построения  индивидуальных маршрутов движения  учащихся в учебном  предмете  (выполнение самостоятельной  работы на разном уровне; посещение маст</w:t>
      </w:r>
      <w:r>
        <w:t xml:space="preserve">ерских и консультаций); </w:t>
      </w:r>
      <w:r/>
    </w:p>
    <w:p>
      <w:pPr>
        <w:numPr>
          <w:ilvl w:val="1"/>
          <w:numId w:val="2"/>
        </w:numPr>
        <w:ind w:firstLine="708"/>
        <w:spacing w:before="100" w:beforeAutospacing="1" w:after="100" w:afterAutospacing="1" w:line="240" w:lineRule="auto"/>
      </w:pPr>
      <w:r>
        <w:t xml:space="preserve">продолжить работу по формированию коммуникативной и информационной  компетентностей в ходе выполнения групповых учебных проектов. </w:t>
      </w:r>
      <w:r/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Планируемые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rFonts w:ascii="Cambria" w:hAnsi="Cambria" w:eastAsia="Cambria" w:cs="Cambria"/>
          <w:szCs w:val="28"/>
        </w:rPr>
      </w:pPr>
      <w:r>
        <w:rPr>
          <w:szCs w:val="28"/>
        </w:rPr>
        <w:t xml:space="preserve">Изучение истории в 5 классе направлено на достижение обучающимися личностных</w:t>
      </w:r>
      <w:r>
        <w:rPr>
          <w:szCs w:val="28"/>
        </w:rPr>
        <w:t xml:space="preserve">, </w:t>
      </w:r>
      <w:r>
        <w:rPr>
          <w:szCs w:val="28"/>
        </w:rPr>
        <w:t xml:space="preserve">метапредметных</w:t>
      </w:r>
      <w:r>
        <w:rPr>
          <w:szCs w:val="28"/>
        </w:rPr>
        <w:t xml:space="preserve"> и предметных результатов освоения учебного предмета.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Личностные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К важнейшим </w:t>
      </w:r>
      <w:r>
        <w:rPr>
          <w:b/>
          <w:szCs w:val="28"/>
        </w:rPr>
        <w:t xml:space="preserve">личностным результатам</w:t>
      </w:r>
      <w:r>
        <w:rPr>
          <w:szCs w:val="28"/>
        </w:rPr>
        <w:t xml:space="preserve"> изучения истории в основной общеобразовательной школе в соответствии с требованиями ФГОС ООО относятся следующие убеждения и качества: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патриотического воспитания:</w:t>
      </w:r>
      <w:r>
        <w:rPr>
          <w:szCs w:val="28"/>
        </w:rPr>
        <w:t xml:space="preserve"> осознание российской гражданской идентичности в поликультурном и многоконфессиона</w:t>
      </w:r>
      <w:r>
        <w:rPr>
          <w:szCs w:val="28"/>
        </w:rPr>
        <w:t xml:space="preserve">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отношение к достижениям своей Родины — России, к науке, </w:t>
      </w:r>
      <w:r>
        <w:rPr>
          <w:szCs w:val="28"/>
        </w:rPr>
        <w:t xml:space="preserve">искусству, спорту, технологиям, боевым подвигам и трудовы</w:t>
      </w:r>
      <w:r>
        <w:rPr>
          <w:szCs w:val="28"/>
        </w:rPr>
        <w:t xml:space="preserve">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гражданского воспитания:</w:t>
      </w:r>
      <w:r>
        <w:rPr>
          <w:szCs w:val="28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</w:t>
      </w:r>
      <w:r>
        <w:rPr>
          <w:szCs w:val="28"/>
        </w:rPr>
        <w:t xml:space="preserve">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</w:t>
      </w:r>
      <w:r>
        <w:rPr>
          <w:i/>
          <w:szCs w:val="28"/>
        </w:rPr>
        <w:t xml:space="preserve">духовно-нравственной сфере</w:t>
      </w:r>
      <w:r>
        <w:rPr>
          <w:szCs w:val="28"/>
        </w:rPr>
        <w:t xml:space="preserve">: представление о традиционных духовно-нравственных ценнос</w:t>
      </w:r>
      <w:r>
        <w:rPr>
          <w:szCs w:val="28"/>
        </w:rPr>
        <w:t xml:space="preserve">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</w:t>
      </w:r>
      <w:r>
        <w:rPr>
          <w:szCs w:val="28"/>
        </w:rPr>
        <w:t xml:space="preserve">м с учетом осознания последствий поступков; активное неприятие асоциальных поступков;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</w:t>
      </w:r>
      <w:r>
        <w:rPr>
          <w:szCs w:val="28"/>
        </w:rPr>
        <w:t xml:space="preserve">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эстетического воспитания</w:t>
      </w:r>
      <w:r>
        <w:rPr>
          <w:szCs w:val="28"/>
        </w:rPr>
        <w:t xml:space="preserve">: представление о культурн</w:t>
      </w:r>
      <w:r>
        <w:rPr>
          <w:szCs w:val="28"/>
        </w:rPr>
        <w:t xml:space="preserve">ом многообразии своей страны и мира; осознание важности культуры как воплощения ценностей общества и средства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</w:t>
      </w:r>
      <w:r>
        <w:rPr>
          <w:szCs w:val="28"/>
        </w:rPr>
        <w:t xml:space="preserve">туре своего и других народов;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  <w:tab/>
      </w:r>
      <w:r>
        <w:rPr>
          <w:szCs w:val="28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</w:t>
      </w:r>
      <w:r>
        <w:rPr>
          <w:szCs w:val="28"/>
        </w:rPr>
        <w:t xml:space="preserve">вития человека в исторических обществах (в античном мире, эпоху Возрождения) и в современную эпоху;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трудового воспитания</w:t>
      </w:r>
      <w:r>
        <w:rPr>
          <w:szCs w:val="28"/>
        </w:rPr>
        <w:t xml:space="preserve">: понимание на основе знания истории значения трудовой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деятельности людей как источника развития человека и общества; предст</w:t>
      </w:r>
      <w:r>
        <w:rPr>
          <w:szCs w:val="28"/>
        </w:rPr>
        <w:t xml:space="preserve">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построение индивидуальной траектории образования и жизненн</w:t>
      </w:r>
      <w:r>
        <w:rPr>
          <w:szCs w:val="28"/>
        </w:rPr>
        <w:t xml:space="preserve">ых планов;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экологического воспитания:</w:t>
      </w:r>
      <w:r>
        <w:rPr>
          <w:szCs w:val="28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</w:t>
      </w:r>
      <w:r>
        <w:rPr>
          <w:szCs w:val="28"/>
        </w:rPr>
        <w:t xml:space="preserve">активное неприятие дей</w:t>
      </w:r>
      <w:r>
        <w:rPr>
          <w:szCs w:val="28"/>
        </w:rPr>
        <w:t xml:space="preserve">ствий, приносящих вред окружающей среде; готовность к участию в практической деятельности экологической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направленности.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в сфере </w:t>
      </w:r>
      <w:r>
        <w:rPr>
          <w:i/>
          <w:szCs w:val="28"/>
        </w:rPr>
        <w:t xml:space="preserve">адаптации к меняющимся условиям социальной и природной среды:</w:t>
      </w:r>
      <w:r>
        <w:rPr>
          <w:szCs w:val="28"/>
        </w:rPr>
        <w:t xml:space="preserve"> представления об изменениях природной и социальной среды в истори</w:t>
      </w:r>
      <w:r>
        <w:rPr>
          <w:szCs w:val="28"/>
        </w:rPr>
        <w:t xml:space="preserve"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Метапредметные</w:t>
      </w:r>
      <w:r>
        <w:rPr>
          <w:b/>
          <w:szCs w:val="28"/>
        </w:rPr>
        <w:t xml:space="preserve">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b/>
          <w:i/>
          <w:szCs w:val="28"/>
        </w:rPr>
        <w:t xml:space="preserve">Метапредметные</w:t>
      </w:r>
      <w:r>
        <w:rPr>
          <w:b/>
          <w:i/>
          <w:szCs w:val="28"/>
        </w:rPr>
        <w:t xml:space="preserve"> результаты</w:t>
      </w:r>
      <w:r>
        <w:rPr>
          <w:szCs w:val="28"/>
        </w:rPr>
        <w:t xml:space="preserve"> изучения истории в основной школе выражаются в сл</w:t>
      </w:r>
      <w:r>
        <w:rPr>
          <w:szCs w:val="28"/>
        </w:rPr>
        <w:t xml:space="preserve">едующих качествах и действиях.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 сфере универсальных учебных познавательных действий: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владение базовыми логическими действиями:</w:t>
      </w:r>
      <w:r>
        <w:rPr>
          <w:szCs w:val="28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</w:t>
      </w:r>
      <w:r>
        <w:rPr>
          <w:szCs w:val="28"/>
        </w:rPr>
        <w:t xml:space="preserve"> раскрывать </w:t>
      </w:r>
      <w:r>
        <w:rPr>
          <w:szCs w:val="28"/>
        </w:rPr>
        <w:t xml:space="preserve">причинноследственные</w:t>
      </w:r>
      <w:r>
        <w:rPr>
          <w:szCs w:val="28"/>
        </w:rPr>
        <w:t xml:space="preserve"> связи событий; сравнивать события, ситуации, выявляя общие черты и различия; формулировать и обосновывать выводы;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владение базовыми исследовательскими действиями:</w:t>
      </w:r>
      <w:r>
        <w:rPr>
          <w:szCs w:val="28"/>
        </w:rPr>
        <w:t xml:space="preserve"> определять познавательную задачу; намечать путь ее решени</w:t>
      </w:r>
      <w:r>
        <w:rPr>
          <w:szCs w:val="28"/>
        </w:rPr>
        <w:t xml:space="preserve">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</w:t>
      </w:r>
      <w:r>
        <w:rPr>
          <w:szCs w:val="28"/>
        </w:rPr>
        <w:t xml:space="preserve">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36" w:firstLine="709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работа с информацией:</w:t>
      </w:r>
      <w:r>
        <w:rPr>
          <w:szCs w:val="28"/>
        </w:rPr>
        <w:t xml:space="preserve"> осуществлять анализ учебной и </w:t>
      </w:r>
      <w:r>
        <w:rPr>
          <w:szCs w:val="28"/>
        </w:rPr>
        <w:t xml:space="preserve">внеучебной</w:t>
      </w:r>
      <w:r>
        <w:rPr>
          <w:szCs w:val="28"/>
        </w:rPr>
        <w:t xml:space="preserve"> исторической информации (учебник, тексты истори</w:t>
      </w:r>
      <w:r>
        <w:rPr>
          <w:szCs w:val="28"/>
        </w:rPr>
        <w:t xml:space="preserve">ческих источников, научно-популярная литература, </w:t>
      </w:r>
      <w:r>
        <w:rPr>
          <w:szCs w:val="28"/>
        </w:rPr>
        <w:t xml:space="preserve">интернет-ресурсы</w:t>
      </w:r>
      <w:r>
        <w:rPr>
          <w:szCs w:val="28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предложенн</w:t>
      </w:r>
      <w:r>
        <w:rPr>
          <w:szCs w:val="28"/>
        </w:rPr>
        <w:t xml:space="preserve">ым учителем или сформулированным самостоятельно).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 сфере универсальных учебных коммуникативных действий: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общение:</w:t>
      </w:r>
      <w:r>
        <w:rPr>
          <w:szCs w:val="28"/>
        </w:rPr>
        <w:t xml:space="preserve"> представлять особенности взаимодействия людей в исторических обществах и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современном мире; участвовать в обсуждении событий и личностей</w:t>
      </w:r>
      <w:r>
        <w:rPr>
          <w:szCs w:val="28"/>
        </w:rPr>
        <w:t xml:space="preserve"> прошлого, раскрывать различие и сходство высказываемых оценок; </w:t>
      </w:r>
      <w:r>
        <w:rPr>
          <w:szCs w:val="28"/>
        </w:rPr>
        <w:t xml:space="preserve">выражать и аргументировать свою точку зрения в устном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</w:t>
      </w:r>
      <w:r>
        <w:rPr>
          <w:szCs w:val="28"/>
        </w:rPr>
        <w:t xml:space="preserve">льтурного взаимодействия в школе и социальном окружении;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осуществление совместной деятельности:</w:t>
      </w:r>
      <w:r>
        <w:rPr>
          <w:szCs w:val="28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</w:t>
      </w:r>
      <w:r>
        <w:rPr>
          <w:szCs w:val="28"/>
        </w:rPr>
        <w:t xml:space="preserve">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right="89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 сфере универсальных учебных регулятивных действий: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</w:t>
      </w:r>
      <w:r>
        <w:rPr>
          <w:i/>
          <w:szCs w:val="28"/>
        </w:rPr>
        <w:t xml:space="preserve">ладение приемами самоорганизации</w:t>
      </w:r>
      <w:r>
        <w:rPr>
          <w:szCs w:val="28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владение приемами самоконтрол</w:t>
      </w:r>
      <w:r>
        <w:rPr>
          <w:szCs w:val="28"/>
        </w:rPr>
        <w:t xml:space="preserve">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776" w:firstLine="709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В сфере эмоционального интеллекта</w:t>
      </w:r>
      <w:r>
        <w:rPr>
          <w:szCs w:val="28"/>
        </w:rPr>
        <w:t xml:space="preserve">,</w:t>
      </w:r>
      <w:r>
        <w:rPr>
          <w:i/>
          <w:szCs w:val="28"/>
        </w:rPr>
        <w:t xml:space="preserve"> понимания себя и других: </w:t>
      </w:r>
      <w:r>
        <w:rPr>
          <w:szCs w:val="28"/>
        </w:rPr>
        <w:t xml:space="preserve">выявлять на примерах исторических ситуаций роль эмоций в отношениях между людьми;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регулировать способ выражения своих эмоций</w:t>
      </w:r>
      <w:r>
        <w:rPr>
          <w:szCs w:val="28"/>
        </w:rPr>
        <w:t xml:space="preserve"> с учетом позиций и мнений других участников общения.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7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Предметные результаты</w:t>
      </w:r>
      <w:r>
        <w:rPr>
          <w:szCs w:val="28"/>
        </w:rPr>
      </w:r>
    </w:p>
    <w:p>
      <w:pPr>
        <w:ind w:left="1276" w:right="-17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1.Знание хронологии, работа с хронологией: </w:t>
      </w:r>
      <w:r>
        <w:rPr>
          <w:szCs w:val="28"/>
        </w:rPr>
        <w:t xml:space="preserve">объяснять смысл основных хронологических понятий (век, тысячелетие, до нашей эры, наша эра);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называть даты важнейших событий истории Д</w:t>
      </w:r>
      <w:r>
        <w:rPr>
          <w:szCs w:val="28"/>
        </w:rPr>
        <w:t xml:space="preserve">ревнего мира; по дате устанавливать принадлежность события к веку, тысячелетию; определять длительность и последовательность событий, периодов истории Древнего мира, вести счет лет до нашей эры и нашей эры.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210" w:firstLine="709"/>
        <w:jc w:val="left"/>
        <w:spacing w:before="100" w:beforeAutospacing="1" w:after="0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2.Знание исторических фактов, работа с факта</w:t>
      </w:r>
      <w:r>
        <w:rPr>
          <w:i/>
          <w:szCs w:val="28"/>
        </w:rPr>
        <w:t xml:space="preserve">ми: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группировать, систематизировать факты по заданному признаку.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3.Работа с исторической картой: </w:t>
      </w:r>
      <w:r>
        <w:rPr>
          <w:szCs w:val="28"/>
        </w:rPr>
        <w:t xml:space="preserve">находить и показывать на исторической карте пр</w:t>
      </w:r>
      <w:r>
        <w:rPr>
          <w:szCs w:val="28"/>
        </w:rPr>
        <w:t xml:space="preserve">иродные и исторические объекты (расселение человеческих общностей в эпоху первобытности и Древнего мира, территории древнейших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цивилизаций и государств, места важнейших исторических событий), используя легенду карты;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устанавливать на основе картографичес</w:t>
      </w:r>
      <w:r>
        <w:rPr>
          <w:szCs w:val="28"/>
        </w:rPr>
        <w:t xml:space="preserve">ких сведений связь между условиями среды обитания людей и их занятиями.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right="348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4.Работа с историческими источниками: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различать памятники культуры изучаемой эпохи и источники, созданные в последующие эпохи, приводить примеры; извлекать из письменного источника исторические факты (имена, названия событий, даты и др.); находить в визуальных памятниках изучаемой эпохи ключе</w:t>
      </w:r>
      <w:r>
        <w:rPr>
          <w:szCs w:val="28"/>
        </w:rPr>
        <w:t xml:space="preserve">вые знаки, символы; раскрывать смысл (главную идею) высказывания, изображения.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5.Историческое описание (реконструкция):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характеризовать условия жизни людей в древности; рассказывать о значительных событиях древней истории, их участниках;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давать краткое описание памятников культуры эпохи первобытности и древнейших цивилизаций.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6.Анализ, объяснение исторических событий, яв</w:t>
      </w:r>
      <w:r>
        <w:rPr>
          <w:i/>
          <w:szCs w:val="28"/>
        </w:rPr>
        <w:t xml:space="preserve">лений: </w:t>
      </w:r>
      <w:r>
        <w:rPr>
          <w:szCs w:val="28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сравнивать исторические явления, определять их общие черты;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иллюстрировать общие яв</w:t>
      </w:r>
      <w:r>
        <w:rPr>
          <w:szCs w:val="28"/>
        </w:rPr>
        <w:t xml:space="preserve">ления, черты конкретными примерами;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объяснять причины и следствия важнейших событий древней истории.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излагать оценки наиболее з</w:t>
      </w:r>
      <w:r>
        <w:rPr>
          <w:szCs w:val="28"/>
        </w:rPr>
        <w:t xml:space="preserve">начительных событий и личностей древней истории, приводимые в учебной литературе;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высказывать на уровне эмоциональных оценок отношение к поступкам людей прошлого, к памятникам культуры.</w:t>
      </w:r>
      <w:r>
        <w:rPr>
          <w:szCs w:val="28"/>
        </w:rPr>
      </w:r>
    </w:p>
    <w:p>
      <w:pPr>
        <w:ind w:left="1262" w:right="594" w:firstLine="0"/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left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8.Применение исторических знаний: </w:t>
      </w:r>
      <w:r>
        <w:rPr>
          <w:szCs w:val="28"/>
        </w:rPr>
        <w:t xml:space="preserve">раскрывать значение памятников д</w:t>
      </w:r>
      <w:r>
        <w:rPr>
          <w:szCs w:val="28"/>
        </w:rPr>
        <w:t xml:space="preserve">ревней истории и культуры, необходимость сохранения их в современном мире; 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</w:r>
    </w:p>
    <w:p>
      <w:pPr>
        <w:ind w:left="1980" w:right="-15"/>
        <w:jc w:val="left"/>
        <w:spacing w:after="57" w:line="246" w:lineRule="auto"/>
      </w:pPr>
      <w:r>
        <w:rPr>
          <w:b/>
        </w:rPr>
        <w:t xml:space="preserve">Тематический план </w:t>
      </w:r>
      <w:r/>
    </w:p>
    <w:p>
      <w:pPr>
        <w:ind w:left="1276" w:right="-15" w:firstLine="709"/>
        <w:jc w:val="left"/>
        <w:spacing w:after="238" w:line="246" w:lineRule="auto"/>
        <w:rPr>
          <w:sz w:val="24"/>
        </w:rPr>
      </w:pPr>
      <w:r>
        <w:rPr>
          <w:b/>
          <w:sz w:val="24"/>
        </w:rPr>
        <w:t xml:space="preserve">ИСТОРИЯ ДРЕВНЕГО МИРА </w:t>
      </w:r>
      <w:r>
        <w:rPr>
          <w:rFonts w:ascii="Cambria" w:hAnsi="Cambria" w:eastAsia="Cambria" w:cs="Cambria"/>
          <w:sz w:val="22"/>
        </w:rPr>
        <w:t xml:space="preserve"> </w:t>
      </w:r>
      <w:r>
        <w:rPr>
          <w:sz w:val="24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ascii="Cambria" w:hAnsi="Cambria" w:eastAsia="Cambria" w:cs="Cambria"/>
          <w:sz w:val="22"/>
        </w:rPr>
        <w:t xml:space="preserve"> </w:t>
      </w:r>
      <w:r>
        <w:rPr>
          <w:b/>
          <w:szCs w:val="28"/>
        </w:rPr>
        <w:t xml:space="preserve">Введение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90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ПЕРВОБЫТНОСТ</w:t>
      </w:r>
      <w:r>
        <w:rPr>
          <w:b/>
          <w:szCs w:val="28"/>
        </w:rPr>
        <w:t xml:space="preserve">Ь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152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szCs w:val="28"/>
        </w:rPr>
        <w:t xml:space="preserve">Древнейшие земледельцы и скотоводы: трудовая деятельность, изобретения. Появление ремесел.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szCs w:val="28"/>
        </w:rPr>
        <w:t xml:space="preserve"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</w:t>
      </w:r>
      <w:r>
        <w:rPr>
          <w:szCs w:val="28"/>
        </w:rPr>
        <w:t xml:space="preserve">людей. Искусство первобытных людей.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44" w:line="272" w:lineRule="auto"/>
        <w:rPr>
          <w:szCs w:val="28"/>
        </w:rPr>
      </w:pPr>
      <w:r>
        <w:rPr>
          <w:szCs w:val="28"/>
        </w:rPr>
        <w:t xml:space="preserve">Разложение первобытнообщинных отношений. На пороге цивилизации.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ДРЕВНИЙ МИР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68" w:line="272" w:lineRule="auto"/>
        <w:rPr>
          <w:szCs w:val="28"/>
        </w:rPr>
      </w:pPr>
      <w:r>
        <w:rPr>
          <w:szCs w:val="28"/>
        </w:rPr>
        <w:t xml:space="preserve">Понятие и хронологические рамки истории Древнего мира. Карта Древнего мира.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Древний Восток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68" w:line="272" w:lineRule="auto"/>
        <w:rPr>
          <w:szCs w:val="28"/>
        </w:rPr>
      </w:pPr>
      <w:r>
        <w:rPr>
          <w:szCs w:val="28"/>
        </w:rPr>
        <w:t xml:space="preserve">Понятие «Древний Восток». Карта Древневосточно</w:t>
      </w:r>
      <w:r>
        <w:rPr>
          <w:szCs w:val="28"/>
        </w:rPr>
        <w:t xml:space="preserve">го мира.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b/>
          <w:bCs/>
        </w:rPr>
      </w:pPr>
      <w:r>
        <w:rPr>
          <w:rFonts w:eastAsia="Cambria"/>
          <w:szCs w:val="28"/>
        </w:rPr>
        <w:t xml:space="preserve"> </w:t>
      </w:r>
      <w:r>
        <w:rPr>
          <w:b/>
          <w:bCs/>
        </w:rPr>
      </w:r>
    </w:p>
    <w:p>
      <w:pPr>
        <w:ind w:left="1276" w:right="-15" w:firstLine="709"/>
        <w:jc w:val="left"/>
        <w:spacing w:after="79" w:line="246" w:lineRule="auto"/>
      </w:pPr>
      <w:r>
        <w:rPr>
          <w:b/>
          <w:szCs w:val="28"/>
        </w:rPr>
        <w:t xml:space="preserve">Древний Египет </w:t>
      </w:r>
      <w:r>
        <w:rPr>
          <w:rFonts w:eastAsia="Cambria"/>
          <w:szCs w:val="28"/>
        </w:rPr>
        <w:t xml:space="preserve"> </w:t>
      </w:r>
      <w:r/>
    </w:p>
    <w:p>
      <w:pPr>
        <w:ind w:left="1276" w:firstLine="709"/>
        <w:spacing w:after="164" w:line="275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</w:t>
      </w:r>
      <w:r>
        <w:rPr>
          <w:szCs w:val="28"/>
        </w:rPr>
        <w:t xml:space="preserve">котоводства, ремесел. Рабы.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Отношения Египта с соседними народами. Египетское войско. Завоевательные походы фараонов; Тутмос III. Могущество Египта при Рамсесе II.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Религиозные верования египтян. Боги Древнего Египта. Храмы и жрецы. Пирамиды и гробницы.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Ф</w:t>
      </w:r>
      <w:r>
        <w:rPr>
          <w:szCs w:val="28"/>
        </w:rPr>
        <w:t xml:space="preserve">араон-реформатор Эхнатон. Познания древних египтян (астрономия, математика, медицина).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Письменность (иероглифы, папирус). Открытие Ж. Ф. Шампольона. Искусство Древнего Египта (архитектура, рельефы, фрески).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Древние цивилизации Месопотамии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Природные ус</w:t>
      </w:r>
      <w:r>
        <w:rPr>
          <w:szCs w:val="28"/>
        </w:rPr>
        <w:t xml:space="preserve">ловия Месопотамии (Междуречья). Занятия населения. Древнейшие </w:t>
      </w:r>
      <w:r>
        <w:rPr>
          <w:szCs w:val="28"/>
        </w:rPr>
        <w:t xml:space="preserve">городагосударства</w:t>
      </w:r>
      <w:r>
        <w:rPr>
          <w:szCs w:val="28"/>
        </w:rPr>
        <w:t xml:space="preserve">. Создание единого государства. Письменность. Мифы и сказания.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Древний Вавилон. Царь Хаммурапи и его законы.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Ассирия. Завоевания ассирийцев. Создание сильной державы. Культурные</w:t>
      </w:r>
      <w:r>
        <w:rPr>
          <w:szCs w:val="28"/>
        </w:rPr>
        <w:t xml:space="preserve"> сокровища Ниневии. Гибель империи.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Усиление </w:t>
      </w:r>
      <w:r>
        <w:rPr>
          <w:szCs w:val="28"/>
        </w:rPr>
        <w:t xml:space="preserve">Нововавилонского</w:t>
      </w:r>
      <w:r>
        <w:rPr>
          <w:szCs w:val="28"/>
        </w:rPr>
        <w:t xml:space="preserve"> царства. Легендарные памятники города Вавилона.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Восточное Средиземноморье в древности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firstLine="709"/>
        <w:spacing w:after="94" w:line="275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</w:t>
      </w:r>
      <w:r>
        <w:rPr>
          <w:szCs w:val="28"/>
        </w:rPr>
        <w:t xml:space="preserve">лигиозные верования. Ветхозаветные предания.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Персидская держава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67" w:line="272" w:lineRule="auto"/>
        <w:rPr>
          <w:szCs w:val="28"/>
        </w:rPr>
      </w:pPr>
      <w:r>
        <w:rPr>
          <w:szCs w:val="28"/>
        </w:rPr>
        <w:t xml:space="preserve">Завоевания персов. Государство </w:t>
      </w:r>
      <w:r>
        <w:rPr>
          <w:szCs w:val="28"/>
        </w:rPr>
        <w:t xml:space="preserve">Ахеменидов</w:t>
      </w:r>
      <w:r>
        <w:rPr>
          <w:szCs w:val="28"/>
        </w:rPr>
        <w:t xml:space="preserve">. Великие цари: Кир II Великий, Дарий I. Расширение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территории державы. Государственное устройство. Центр и сатрапии, управление империей. Религия п</w:t>
      </w:r>
      <w:r>
        <w:rPr>
          <w:szCs w:val="28"/>
        </w:rPr>
        <w:t xml:space="preserve">ерсов.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Древняя Индия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95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Природные условия Древней Индии. Занятия населения. Древнейшие города-государства. Приход </w:t>
      </w:r>
      <w:r>
        <w:rPr>
          <w:szCs w:val="28"/>
        </w:rPr>
        <w:t xml:space="preserve">ариев</w:t>
      </w:r>
      <w:r>
        <w:rPr>
          <w:szCs w:val="28"/>
        </w:rPr>
        <w:t xml:space="preserve"> в Северную Индию. Держава </w:t>
      </w:r>
      <w:r>
        <w:rPr>
          <w:szCs w:val="28"/>
        </w:rPr>
        <w:t xml:space="preserve">Маурьев</w:t>
      </w:r>
      <w:r>
        <w:rPr>
          <w:szCs w:val="28"/>
        </w:rPr>
        <w:t xml:space="preserve">. Государство </w:t>
      </w:r>
      <w:r>
        <w:rPr>
          <w:szCs w:val="28"/>
        </w:rPr>
        <w:t xml:space="preserve">Гуптов</w:t>
      </w:r>
      <w:r>
        <w:rPr>
          <w:szCs w:val="28"/>
        </w:rPr>
        <w:t xml:space="preserve">. Общественное устройство, </w:t>
      </w:r>
      <w:r>
        <w:rPr>
          <w:szCs w:val="28"/>
        </w:rPr>
        <w:t xml:space="preserve">варны</w:t>
      </w:r>
      <w:r>
        <w:rPr>
          <w:szCs w:val="28"/>
        </w:rPr>
        <w:t xml:space="preserve">. Религиозные верования древних индийцев. Легенды</w:t>
      </w:r>
      <w:r>
        <w:rPr>
          <w:szCs w:val="28"/>
        </w:rPr>
        <w:t xml:space="preserve">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Древний Китай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szCs w:val="28"/>
        </w:rPr>
        <w:t xml:space="preserve">Природные условия Древнего Китая. Хозяйственная деятельность и условия жизни населения</w:t>
      </w:r>
      <w:r>
        <w:rPr>
          <w:szCs w:val="28"/>
        </w:rPr>
        <w:t xml:space="preserve">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86" w:line="272" w:lineRule="auto"/>
        <w:rPr>
          <w:szCs w:val="28"/>
        </w:rPr>
      </w:pPr>
      <w:r>
        <w:rPr>
          <w:szCs w:val="28"/>
        </w:rPr>
        <w:t xml:space="preserve">Древнейшие царства. Создание объединенной империи. </w:t>
      </w:r>
      <w:r>
        <w:rPr>
          <w:szCs w:val="28"/>
        </w:rPr>
        <w:t xml:space="preserve">Цинь</w:t>
      </w:r>
      <w:r>
        <w:rPr>
          <w:szCs w:val="28"/>
        </w:rPr>
        <w:t xml:space="preserve"> </w:t>
      </w:r>
      <w:r>
        <w:rPr>
          <w:szCs w:val="28"/>
        </w:rPr>
        <w:t xml:space="preserve">Шихуанди</w:t>
      </w:r>
      <w:r>
        <w:rPr>
          <w:szCs w:val="28"/>
        </w:rPr>
        <w:t xml:space="preserve">. Возведение Великой Китайской стены. Правление династии </w:t>
      </w:r>
      <w:r>
        <w:rPr>
          <w:szCs w:val="28"/>
        </w:rPr>
        <w:t xml:space="preserve">Хань</w:t>
      </w:r>
      <w:r>
        <w:rPr>
          <w:szCs w:val="28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</w:t>
      </w:r>
      <w:r>
        <w:rPr>
          <w:szCs w:val="28"/>
        </w:rPr>
        <w:t xml:space="preserve">ь. </w:t>
      </w:r>
      <w:r>
        <w:rPr>
          <w:szCs w:val="28"/>
        </w:rPr>
        <w:t xml:space="preserve">Религиознофилософские</w:t>
      </w:r>
      <w:r>
        <w:rPr>
          <w:szCs w:val="28"/>
        </w:rPr>
        <w:t xml:space="preserve"> учения. Конфуций. Научные знания и изобретения древних китайцев. Храмы.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Древняя Греция. Эллинизм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Древнейшая Греция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147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Природные условия Древней Греции. Занятия населения. Древнейшие государства на Крите. Расцвет и гибель Миной</w:t>
      </w:r>
      <w:r>
        <w:rPr>
          <w:szCs w:val="28"/>
        </w:rPr>
        <w:t xml:space="preserve">ской цивилизации. Государства Ахейской Греции (Микены, </w:t>
      </w:r>
      <w:r>
        <w:rPr>
          <w:szCs w:val="28"/>
        </w:rPr>
        <w:t xml:space="preserve">Тиринф</w:t>
      </w:r>
      <w:r>
        <w:rPr>
          <w:szCs w:val="28"/>
        </w:rPr>
        <w:t xml:space="preserve">).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Троянская война. Вторжение дорийских племен. Поэмы Гомера «Илиада», «Одиссея».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Греческие полисы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47" w:firstLine="709"/>
        <w:spacing w:after="164" w:line="275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Афины: утверждение демократии. Законы Солона. Реформ</w:t>
      </w:r>
      <w:r>
        <w:rPr>
          <w:szCs w:val="28"/>
        </w:rPr>
        <w:t xml:space="preserve">ы </w:t>
      </w:r>
      <w:r>
        <w:rPr>
          <w:szCs w:val="28"/>
        </w:rPr>
        <w:t xml:space="preserve">Клисфена</w:t>
      </w:r>
      <w:r>
        <w:rPr>
          <w:szCs w:val="28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162" w:line="272" w:lineRule="auto"/>
        <w:rPr>
          <w:szCs w:val="28"/>
        </w:rPr>
      </w:pPr>
      <w:r>
        <w:rPr>
          <w:szCs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</w:t>
      </w:r>
      <w:r>
        <w:rPr>
          <w:szCs w:val="28"/>
        </w:rPr>
        <w:t xml:space="preserve">щества; </w:t>
      </w:r>
      <w:r>
        <w:rPr>
          <w:szCs w:val="28"/>
        </w:rPr>
        <w:t xml:space="preserve">Фемистокл</w:t>
      </w:r>
      <w:r>
        <w:rPr>
          <w:szCs w:val="28"/>
        </w:rPr>
        <w:t xml:space="preserve">. Битва при Фермопилах. Захват персами Аттики. Победы греков в </w:t>
      </w:r>
      <w:r>
        <w:rPr>
          <w:szCs w:val="28"/>
        </w:rPr>
        <w:t xml:space="preserve">Саламинском</w:t>
      </w:r>
      <w:r>
        <w:rPr>
          <w:szCs w:val="28"/>
        </w:rPr>
        <w:t xml:space="preserve"> сражении, при </w:t>
      </w:r>
      <w:r>
        <w:rPr>
          <w:szCs w:val="28"/>
        </w:rPr>
        <w:t xml:space="preserve">Платеях</w:t>
      </w:r>
      <w:r>
        <w:rPr>
          <w:szCs w:val="28"/>
        </w:rPr>
        <w:t xml:space="preserve"> и </w:t>
      </w:r>
      <w:r>
        <w:rPr>
          <w:szCs w:val="28"/>
        </w:rPr>
        <w:t xml:space="preserve">Микале</w:t>
      </w:r>
      <w:r>
        <w:rPr>
          <w:szCs w:val="28"/>
        </w:rPr>
        <w:t xml:space="preserve">. Итоги греко-персидских войн.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67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Возвышение Афинского государства. Афины при Перикле. Хозяйственная жизнь. Развитие рабовладения. Пело</w:t>
      </w:r>
      <w:r>
        <w:rPr>
          <w:szCs w:val="28"/>
        </w:rPr>
        <w:t xml:space="preserve">поннесская война: причины, участники, итоги. Упадок Эллады.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</w:pPr>
      <w:r/>
      <w:r/>
    </w:p>
    <w:p>
      <w:pPr>
        <w:ind w:left="1276" w:right="-15" w:firstLine="709"/>
        <w:jc w:val="left"/>
        <w:spacing w:after="79" w:line="246" w:lineRule="auto"/>
        <w:rPr>
          <w:rFonts w:eastAsia="Cambria"/>
        </w:rPr>
      </w:pPr>
      <w:r>
        <w:rPr>
          <w:rFonts w:eastAsia="Cambria"/>
        </w:rPr>
      </w:r>
      <w:r>
        <w:rPr>
          <w:rFonts w:eastAsia="Cambria"/>
        </w:rPr>
      </w:r>
    </w:p>
    <w:p>
      <w:pPr>
        <w:ind w:left="1276" w:right="-15" w:firstLine="709"/>
        <w:jc w:val="left"/>
        <w:spacing w:after="79" w:line="246" w:lineRule="auto"/>
        <w:rPr>
          <w:rFonts w:eastAsia="Cambria"/>
        </w:rPr>
      </w:pPr>
      <w:r>
        <w:rPr>
          <w:rFonts w:eastAsia="Cambria"/>
        </w:rPr>
      </w:r>
      <w:r>
        <w:rPr>
          <w:rFonts w:eastAsia="Cambria"/>
        </w:rPr>
      </w:r>
    </w:p>
    <w:p>
      <w:pPr>
        <w:ind w:left="1276" w:right="-15" w:firstLine="709"/>
        <w:jc w:val="left"/>
        <w:spacing w:after="79" w:line="246" w:lineRule="auto"/>
        <w:rPr>
          <w:rFonts w:eastAsia="Cambria"/>
        </w:rPr>
      </w:pPr>
      <w:r>
        <w:rPr>
          <w:b/>
          <w:szCs w:val="28"/>
        </w:rPr>
        <w:t xml:space="preserve">Культура Древней Греции </w:t>
      </w:r>
      <w:r>
        <w:rPr>
          <w:rFonts w:eastAsia="Cambria"/>
          <w:szCs w:val="28"/>
        </w:rPr>
        <w:t xml:space="preserve"> </w:t>
      </w:r>
      <w:r>
        <w:rPr>
          <w:rFonts w:eastAsia="Cambria"/>
        </w:rPr>
      </w:r>
    </w:p>
    <w:p>
      <w:pPr>
        <w:ind w:left="1276" w:right="12" w:firstLine="709"/>
        <w:jc w:val="left"/>
        <w:spacing w:after="86" w:line="272" w:lineRule="auto"/>
        <w:rPr>
          <w:szCs w:val="28"/>
        </w:rPr>
      </w:pPr>
      <w:r>
        <w:rPr>
          <w:szCs w:val="28"/>
        </w:rPr>
        <w:t xml:space="preserve">Религия древних греков; пантеон богов. Храмы и жрецы. Развитие наук. Греческая философия.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Школа и образование. Литература. Греческое искусство: архитектура, скульптур</w:t>
      </w:r>
      <w:r>
        <w:rPr>
          <w:szCs w:val="28"/>
        </w:rPr>
        <w:t xml:space="preserve">а. Повседневная жизнь и быт древних греков. Досуг (театр, спортивные состязания). Общегреческие игры в Олимпии.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Македонские завоевания. Эллинизм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147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Возвышение Македонии. Политика Филиппа II. Главенство Македонии над греческими полисами. Коринфский союз. </w:t>
      </w:r>
      <w:r>
        <w:rPr>
          <w:szCs w:val="28"/>
        </w:rPr>
        <w:t xml:space="preserve">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Александрия Египетская.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Древний Рим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b/>
          <w:szCs w:val="28"/>
        </w:rPr>
        <w:t xml:space="preserve">Возникновение Римского государства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0" w:line="272" w:lineRule="auto"/>
        <w:rPr>
          <w:rFonts w:eastAsia="Cambria"/>
          <w:szCs w:val="28"/>
        </w:rPr>
      </w:pPr>
      <w:r>
        <w:rPr>
          <w:szCs w:val="28"/>
        </w:rPr>
        <w:t xml:space="preserve">Природа и население </w:t>
      </w:r>
      <w:r>
        <w:rPr>
          <w:szCs w:val="28"/>
        </w:rPr>
        <w:t xml:space="preserve">Апеннинского</w:t>
      </w:r>
      <w:r>
        <w:rPr>
          <w:szCs w:val="28"/>
        </w:rPr>
        <w:t xml:space="preserve"> полуострова в древности. Этрусские города-государства.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</w:t>
      </w:r>
      <w:r>
        <w:rPr>
          <w:szCs w:val="28"/>
        </w:rPr>
        <w:t xml:space="preserve">воевание Римом Италии.</w:t>
      </w:r>
      <w:r>
        <w:rPr>
          <w:rFonts w:eastAsia="Cambria"/>
          <w:szCs w:val="28"/>
        </w:rPr>
        <w:t xml:space="preserve"> </w:t>
      </w:r>
      <w:r>
        <w:rPr>
          <w:rFonts w:eastAsia="Cambria"/>
          <w:szCs w:val="28"/>
        </w:rPr>
      </w:r>
    </w:p>
    <w:p>
      <w:pPr>
        <w:ind w:left="1276" w:right="12" w:firstLine="709"/>
        <w:jc w:val="left"/>
        <w:spacing w:after="0" w:line="272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left"/>
        <w:spacing w:after="79" w:line="240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Римские завоевания в Средиземноморье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rFonts w:eastAsia="Cambria"/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  <w:r>
        <w:rPr>
          <w:rFonts w:eastAsia="Cambria"/>
          <w:szCs w:val="28"/>
        </w:rPr>
        <w:t xml:space="preserve"> </w:t>
      </w:r>
      <w:r>
        <w:rPr>
          <w:rFonts w:eastAsia="Cambria"/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szCs w:val="28"/>
        </w:rPr>
      </w:pPr>
      <w:r>
        <w:rPr>
          <w:b/>
          <w:szCs w:val="28"/>
        </w:rPr>
        <w:t xml:space="preserve">Поздняя Римская республика. Гражданские войны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rFonts w:eastAsia="Cambria"/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Подъем сельского хозяйства. Латифундии. Рабство. Борьба за аграрную реформу. Деятельность братьев </w:t>
      </w:r>
      <w:r>
        <w:rPr>
          <w:szCs w:val="28"/>
        </w:rPr>
        <w:t xml:space="preserve">Гракхов</w:t>
      </w:r>
      <w:r>
        <w:rPr>
          <w:szCs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</w:t>
      </w:r>
      <w:r>
        <w:rPr>
          <w:szCs w:val="28"/>
        </w:rPr>
        <w:t xml:space="preserve">й триумвират. Гай Юлий Цезарь: путь к власти, диктатура. Борьба между наследниками Цезаря. Победа </w:t>
      </w:r>
      <w:r>
        <w:rPr>
          <w:szCs w:val="28"/>
        </w:rPr>
        <w:t xml:space="preserve">Октавиана</w:t>
      </w:r>
      <w:r>
        <w:rPr>
          <w:szCs w:val="28"/>
        </w:rPr>
        <w:t xml:space="preserve">.</w:t>
      </w:r>
      <w:r>
        <w:rPr>
          <w:rFonts w:eastAsia="Cambria"/>
          <w:szCs w:val="28"/>
        </w:rPr>
        <w:t xml:space="preserve"> </w:t>
      </w:r>
      <w:r>
        <w:rPr>
          <w:rFonts w:eastAsia="Cambria"/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rFonts w:eastAsia="Cambria"/>
          <w:szCs w:val="28"/>
        </w:rPr>
      </w:pPr>
      <w:r>
        <w:rPr>
          <w:rFonts w:eastAsia="Cambria"/>
          <w:szCs w:val="28"/>
        </w:rPr>
      </w:r>
      <w:r>
        <w:rPr>
          <w:rFonts w:eastAsia="Cambria"/>
          <w:szCs w:val="28"/>
        </w:rPr>
      </w:r>
    </w:p>
    <w:p>
      <w:pPr>
        <w:ind w:left="1276" w:right="11" w:firstLine="709"/>
        <w:jc w:val="left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Расцвет и падение Римской империи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152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Установление императорской власти. </w:t>
      </w:r>
      <w:r>
        <w:rPr>
          <w:szCs w:val="28"/>
        </w:rPr>
        <w:t xml:space="preserve">Октавиан</w:t>
      </w:r>
      <w:r>
        <w:rPr>
          <w:szCs w:val="28"/>
        </w:rPr>
        <w:t xml:space="preserve"> Август. Императоры Рима: завоеватели и 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правители. Римская имп</w:t>
      </w:r>
      <w:r>
        <w:rPr>
          <w:szCs w:val="28"/>
        </w:rPr>
        <w:t xml:space="preserve">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</w:t>
      </w:r>
      <w:r>
        <w:rPr>
          <w:szCs w:val="28"/>
        </w:rPr>
        <w:t xml:space="preserve">империи на Западную и Восточную части.</w:t>
      </w: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Начало Великого переселения народов. Рим и варвары. Падение Западной Римской империи.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jc w:val="left"/>
        <w:spacing w:after="79" w:line="246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b/>
          <w:szCs w:val="28"/>
        </w:rPr>
        <w:t xml:space="preserve">Культура Древнего Рима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12" w:firstLine="709"/>
        <w:jc w:val="left"/>
        <w:spacing w:after="276" w:line="272" w:lineRule="auto"/>
        <w:rPr>
          <w:szCs w:val="28"/>
        </w:rPr>
      </w:pPr>
      <w:r>
        <w:rPr>
          <w:rFonts w:eastAsia="Cambria"/>
          <w:szCs w:val="28"/>
        </w:rPr>
        <w:t xml:space="preserve"> </w:t>
      </w:r>
      <w:r>
        <w:rPr>
          <w:szCs w:val="28"/>
        </w:rPr>
        <w:t xml:space="preserve">Римская литература, золотой век поэзии. Ораторское искусство; Цицерон. Развитие наук. Римские историки. Искусство Древнего Рима: архитектура,</w:t>
      </w:r>
      <w:r>
        <w:rPr>
          <w:szCs w:val="28"/>
        </w:rPr>
        <w:t xml:space="preserve"> скульптура. Пантеон.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right="-15" w:firstLine="709"/>
        <w:spacing w:after="79" w:line="246" w:lineRule="auto"/>
        <w:rPr>
          <w:szCs w:val="28"/>
        </w:rPr>
      </w:pPr>
      <w:r>
        <w:rPr>
          <w:b/>
          <w:szCs w:val="28"/>
        </w:rPr>
        <w:t xml:space="preserve"> Обобщение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1276" w:firstLine="709"/>
        <w:spacing w:after="0"/>
        <w:rPr>
          <w:szCs w:val="28"/>
        </w:rPr>
      </w:pPr>
      <w:r>
        <w:rPr>
          <w:szCs w:val="28"/>
        </w:rPr>
        <w:t xml:space="preserve">Историческое и культурное наследие цивилизаций Древнего мира. </w:t>
      </w:r>
      <w:r>
        <w:rPr>
          <w:rFonts w:eastAsia="Cambria"/>
          <w:szCs w:val="28"/>
        </w:rPr>
        <w:t xml:space="preserve"> </w:t>
      </w:r>
      <w:r>
        <w:rPr>
          <w:szCs w:val="28"/>
        </w:rPr>
      </w:r>
    </w:p>
    <w:p>
      <w:pPr>
        <w:ind w:left="0" w:firstLine="0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ind w:left="0" w:firstLine="0"/>
        <w:spacing w:after="0" w:line="24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ind w:left="0" w:firstLine="0"/>
        <w:jc w:val="center"/>
        <w:spacing w:after="0" w:line="240" w:lineRule="auto"/>
        <w:rPr>
          <w:b/>
          <w:bCs/>
          <w:color w:val="auto"/>
          <w:szCs w:val="28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Календарно-тематическое планирование по Истории Древнего мира 5 класс</w:t>
      </w:r>
      <w:r>
        <w:rPr>
          <w:b/>
          <w:bCs/>
          <w:color w:val="auto"/>
          <w:szCs w:val="28"/>
        </w:rPr>
      </w:r>
    </w:p>
    <w:p>
      <w:pPr>
        <w:ind w:left="0" w:firstLine="0"/>
        <w:jc w:val="left"/>
        <w:spacing w:after="0" w:line="240" w:lineRule="auto"/>
        <w:rPr>
          <w:rFonts w:eastAsia="Calibri"/>
          <w:color w:val="auto"/>
          <w:sz w:val="22"/>
          <w:lang w:eastAsia="en-US"/>
        </w:rPr>
      </w:pPr>
      <w:r>
        <w:rPr>
          <w:rFonts w:eastAsia="Calibri"/>
          <w:color w:val="auto"/>
          <w:sz w:val="22"/>
          <w:lang w:eastAsia="en-US"/>
        </w:rPr>
      </w:r>
      <w:r>
        <w:rPr>
          <w:rFonts w:eastAsia="Calibri"/>
          <w:color w:val="auto"/>
          <w:sz w:val="22"/>
          <w:lang w:eastAsia="en-US"/>
        </w:rPr>
      </w:r>
    </w:p>
    <w:tbl>
      <w:tblPr>
        <w:tblW w:w="15559" w:type="dxa"/>
        <w:jc w:val="righ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"/>
        <w:gridCol w:w="2263"/>
        <w:gridCol w:w="131"/>
        <w:gridCol w:w="11"/>
        <w:gridCol w:w="697"/>
        <w:gridCol w:w="11"/>
        <w:gridCol w:w="6001"/>
        <w:gridCol w:w="1418"/>
        <w:gridCol w:w="1276"/>
        <w:gridCol w:w="3231"/>
      </w:tblGrid>
      <w:tr>
        <w:trPr>
          <w:jc w:val="right"/>
          <w:trHeight w:val="253"/>
        </w:trPr>
        <w:tc>
          <w:tcPr>
            <w:tcBorders>
              <w:right w:val="single" w:color="auto" w:sz="4" w:space="0"/>
            </w:tcBorders>
            <w:tcW w:w="509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№п/п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Тема урока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Кол-во час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gridSpan w:val="2"/>
            <w:tcW w:w="6012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Основные виды учебной деятельности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Виды контроля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Параграф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Электронные (цифровые) образовательные </w:t>
            </w: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ресурсы  </w:t>
            </w:r>
            <w:r>
              <w:rPr>
                <w:rFonts w:eastAsia="Calibri"/>
                <w:color w:val="auto"/>
                <w:sz w:val="22"/>
                <w:lang w:eastAsia="en-US"/>
              </w:rPr>
            </w:r>
          </w:p>
        </w:tc>
      </w:tr>
      <w:tr>
        <w:trPr>
          <w:jc w:val="right"/>
          <w:trHeight w:val="590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509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Введение. Счет лет в истории.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6012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</w:t>
            </w:r>
            <w:r>
              <w:rPr>
                <w:color w:val="auto"/>
                <w:sz w:val="24"/>
                <w:szCs w:val="24"/>
              </w:rPr>
              <w:t xml:space="preserve">: 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</w:t>
            </w:r>
            <w:r>
              <w:rPr>
                <w:color w:val="auto"/>
                <w:sz w:val="24"/>
                <w:szCs w:val="24"/>
              </w:rPr>
              <w:t xml:space="preserve">риалу; оценивают собственную учебную деятельность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Индивидуальная работа, ответы на вопросы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73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1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hyperlink r:id="rId17" w:tooltip="https://m.edsoo.ru/7f41393a" w:history="1">
              <w:r>
                <w:rPr>
                  <w:rFonts w:ascii="Calibri" w:hAnsi="Calibri" w:eastAsia="Calibri" w:cs="Calibri"/>
                  <w:color w:val="auto"/>
                  <w:sz w:val="24"/>
                  <w:szCs w:val="24"/>
                  <w:lang w:eastAsia="en-US"/>
                </w:rPr>
                <w:t xml:space="preserve"> 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165"/>
        </w:trPr>
        <w:tc>
          <w:tcPr>
            <w:gridSpan w:val="11"/>
            <w:tcBorders>
              <w:top w:val="single" w:color="auto" w:sz="4" w:space="0"/>
            </w:tcBorders>
            <w:tcW w:w="15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 xml:space="preserve">I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. Жизнь первобытных людей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982"/>
        </w:trPr>
        <w:tc>
          <w:tcPr>
            <w:gridSpan w:val="2"/>
            <w:tcBorders>
              <w:right w:val="single" w:color="auto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Древнейшие люди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самостоятельно выделяют и формулируют цель; составляют план действий.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применяют правила дело</w:t>
            </w:r>
            <w:r>
              <w:rPr>
                <w:color w:val="auto"/>
                <w:sz w:val="24"/>
                <w:szCs w:val="24"/>
              </w:rPr>
              <w:t xml:space="preserve">вого сотрудничества; сравнивают разные точки зрения; оценивают собственную учебную деятельность; выражают положительное отношение к процессу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 с элементами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самост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§1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18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Родовые общины охотников и собирателей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самостоятельно выделяют и формулируют цель; составляют план действий.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применяют правила дело</w:t>
            </w:r>
            <w:r>
              <w:rPr>
                <w:color w:val="auto"/>
                <w:sz w:val="24"/>
                <w:szCs w:val="24"/>
              </w:rPr>
              <w:t xml:space="preserve">вого сотрудничества; сравнивают разные точки зрения; оценивают собственную учебную деятельность; выражают положительное отношение к процессу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Беседа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1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Возникновение искусства и религиозных верований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</w:t>
            </w:r>
            <w:r>
              <w:rPr>
                <w:color w:val="auto"/>
                <w:sz w:val="24"/>
                <w:szCs w:val="24"/>
              </w:rPr>
              <w:t xml:space="preserve">: выявляют причины возникновения религиозных верований и первобытного искусства, земледелия и скотоводства.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осуществляют индивидуальную образовательную траекторию.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обращение; планируют цели и способы взаимодействия.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Индивидуал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работа, опрос дом задани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я, по вопросам учебника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100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Возникновение земледелия и скотоводства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причины возникновения религиозных верований и первобытного искусства, земледелия и скотоводства.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осуществляют индивидуальную </w:t>
            </w:r>
            <w:r>
              <w:rPr>
                <w:color w:val="auto"/>
                <w:sz w:val="24"/>
                <w:szCs w:val="24"/>
              </w:rPr>
              <w:t xml:space="preserve">образовательную траекторию.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обращение; планируют цели и способы взаимод</w:t>
            </w:r>
            <w:r>
              <w:rPr>
                <w:color w:val="auto"/>
                <w:sz w:val="24"/>
                <w:szCs w:val="24"/>
              </w:rPr>
              <w:t xml:space="preserve">ействия.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Групповые формы работы с учеб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материалом и ответы на вопросы учителя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9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Появление неравенства и знати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сопоставляют схемы и текстовую информацию; устанавливают закономерности; делают выводы.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оценивают свою работу на уроке; анализируют эмоциональное состояние, полученное от успешной (неуспешной) деятельности на уроке.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b/>
                <w:i/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сотрудничают с товарищами при выполнении заданий; задают вопросы с целью получения нужной информации.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материалу; оценивают собственную учебную деятельность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плана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</w:t>
              </w:r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W w:w="2405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«Жизнь первобытных людей»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Коммуникативные:</w:t>
            </w:r>
            <w:r>
              <w:rPr>
                <w:rFonts w:eastAsia="Calibri"/>
                <w:color w:val="auto"/>
                <w:sz w:val="22"/>
                <w:lang w:eastAsia="en-US"/>
              </w:rPr>
              <w:t xml:space="preserve"> принимают другое мнение и позицию, допускают существование различных точек зрения; адеква</w:t>
            </w:r>
            <w:r>
              <w:rPr>
                <w:rFonts w:eastAsia="Calibri"/>
                <w:color w:val="auto"/>
                <w:sz w:val="22"/>
                <w:lang w:eastAsia="en-US"/>
              </w:rPr>
              <w:t xml:space="preserve">тно используют речевые средства для решения различных коммуникативных задач. </w:t>
            </w:r>
            <w:r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Личностные:</w:t>
            </w:r>
            <w:r>
              <w:rPr>
                <w:rFonts w:eastAsia="Calibri"/>
                <w:color w:val="auto"/>
                <w:sz w:val="22"/>
                <w:lang w:eastAsia="en-US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</w:t>
            </w:r>
            <w:r>
              <w:rPr>
                <w:rFonts w:eastAsia="Calibri"/>
                <w:color w:val="auto"/>
                <w:sz w:val="22"/>
                <w:lang w:eastAsia="en-US"/>
              </w:rPr>
              <w:t xml:space="preserve">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</w:trPr>
        <w:tc>
          <w:tcPr>
            <w:gridSpan w:val="11"/>
            <w:tcW w:w="15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eastAsia="Calibri"/>
                <w:b/>
                <w:color w:val="auto"/>
                <w:sz w:val="24"/>
                <w:szCs w:val="24"/>
                <w:lang w:val="en-US" w:eastAsia="en-US"/>
              </w:rPr>
              <w:t xml:space="preserve">II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. Древний Восток 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0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Государство на берегах Нила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</w:t>
            </w:r>
            <w:r>
              <w:rPr>
                <w:color w:val="auto"/>
                <w:sz w:val="24"/>
                <w:szCs w:val="24"/>
              </w:rPr>
              <w:t xml:space="preserve">: выявляют особенности и признаки появления древнейших государств.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</w:t>
            </w:r>
            <w:r>
              <w:rPr>
                <w:color w:val="auto"/>
                <w:sz w:val="24"/>
                <w:szCs w:val="24"/>
              </w:rPr>
              <w:t xml:space="preserve">самостоятельный контроль своей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оцен</w:t>
            </w:r>
            <w:r>
              <w:rPr>
                <w:color w:val="auto"/>
                <w:sz w:val="24"/>
                <w:szCs w:val="24"/>
              </w:rPr>
              <w:t xml:space="preserve">ивают,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 домашнего задания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Как жили земледельцы и ремесленники в Египте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Жизнь египетского вельможи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выявляют особенности жизни древних египтян; приводят примеры в качестве доказательства.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планируют решение учебной задачи, выстраивают алгоритм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</w:t>
            </w:r>
            <w:r>
              <w:rPr>
                <w:color w:val="auto"/>
                <w:sz w:val="24"/>
                <w:szCs w:val="24"/>
              </w:rPr>
              <w:t xml:space="preserve">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анализируют и характеризуют эмоциональное состояние и чувства окружающих, строят свои взаимоотношения с их учетом; применяют правила делового сотрудничества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анализ материала из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дополн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источников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§7,8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4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Военные походы фараонов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</w:t>
            </w:r>
            <w:r>
              <w:rPr>
                <w:color w:val="auto"/>
                <w:sz w:val="24"/>
                <w:szCs w:val="24"/>
              </w:rPr>
              <w:t xml:space="preserve">: самостоятельно выделяют и формулируют цели; анализируют вопросы, решают проблемные задачи.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удерживают цель деятельности до получения ее результата; осуществляют самостоятельный контроль своей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адекватно используют речевые средства для решения различных коммуникативных </w:t>
            </w:r>
            <w:r>
              <w:rPr>
                <w:color w:val="auto"/>
                <w:sz w:val="24"/>
                <w:szCs w:val="24"/>
              </w:rPr>
              <w:t xml:space="preserve">задач; принимают другое мнение и позицию.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тные:</w:t>
            </w:r>
            <w:r>
              <w:rPr>
                <w:color w:val="auto"/>
                <w:sz w:val="24"/>
                <w:szCs w:val="24"/>
              </w:rPr>
              <w:t xml:space="preserve"> Оценивают собственную учебную деятельность; выражают положительное отношение к процессу познания; анализируют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Устный индивидуальный опрос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5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Религия древних египтян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появления древнейших государств.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</w:t>
            </w:r>
            <w:r>
              <w:rPr>
                <w:color w:val="auto"/>
                <w:sz w:val="24"/>
                <w:szCs w:val="24"/>
              </w:rPr>
              <w:t xml:space="preserve">нером,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оценивают,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Задания с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развёрнутым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ответом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§10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28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Искусство Древнего Египта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воспроизводят по памяти информацию, необходимую для решения учебной задачи.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прогнозируют результаты усвоения изучаемого материала; принимают и сохраняют учебную задачу; самостоятельно выделяют и формулируют цель; составляют план действий.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понимают позицию партнера, согласуют с ним свои действия.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положительное отношение к процессу познания; оценивают собственную учебную деятельность; проявляют интерес к новому учебному материалу</w:t>
            </w:r>
            <w:r>
              <w:rPr>
                <w:color w:val="auto"/>
                <w:sz w:val="24"/>
                <w:szCs w:val="24"/>
              </w:rPr>
              <w:t xml:space="preserve">; характеризуют эмоциональное состояние и чувства окружающих, строят свои взаимоотношения с их учетом.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Устный опрос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11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7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2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Письменность и знания древних египтян.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самостоятельно выделяют цели; анализируют вопросы и формулируют ответы, решают проблемные задачи.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</w:t>
            </w:r>
            <w:r>
              <w:rPr>
                <w:color w:val="auto"/>
                <w:sz w:val="24"/>
                <w:szCs w:val="24"/>
              </w:rPr>
              <w:t xml:space="preserve">авственный опыт предшествующих поколений; оценивают собственную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Составить сообщения на заданную тему, ответы на вопросы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12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Cs w:val="28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8" w:tooltip="https://m.edsoo.ru/7f41393a" w:history="1">
              <w:r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94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Контрольная работа «Древний Египет»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</w:t>
            </w:r>
            <w:r>
              <w:rPr>
                <w:color w:val="auto"/>
                <w:sz w:val="24"/>
                <w:szCs w:val="24"/>
              </w:rPr>
              <w:t xml:space="preserve">: самостоятельно выделяют цели; анализируют вопросы и формулируют ответы, решают проблемные задачи.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сотрудничают с товарищами при выполне</w:t>
            </w:r>
            <w:r>
              <w:rPr>
                <w:color w:val="auto"/>
                <w:sz w:val="24"/>
                <w:szCs w:val="24"/>
              </w:rPr>
              <w:t xml:space="preserve">нии заданий в паре: устанавливают и соблюдают очередность действий, сравнивают полученные результаты, выслушивают партнера, корректно сообщают товарищу о его ошибках. 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поколений; оценивают соб</w:t>
            </w:r>
            <w:r>
              <w:rPr>
                <w:color w:val="auto"/>
                <w:sz w:val="24"/>
                <w:szCs w:val="24"/>
              </w:rPr>
              <w:t xml:space="preserve">ственную учебную деятельность, выражают положительное отношение к процессу познания; характеризуют эмоциональное состояние и чувства окружающих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2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Древнее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Двуречье</w:t>
            </w: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</w:t>
            </w:r>
            <w:r>
              <w:rPr>
                <w:color w:val="auto"/>
                <w:sz w:val="24"/>
                <w:szCs w:val="24"/>
              </w:rPr>
              <w:t xml:space="preserve">составляют план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презентации,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13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7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Вавилонский царь Хаммурапи и его законы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структурируют знания; самостоятельно выделяют и формулируют цели; ориентируются в учебнике; осуществляют поиск необходимой информации при выполнении задания.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</w:t>
            </w:r>
            <w:r>
              <w:rPr>
                <w:color w:val="auto"/>
                <w:sz w:val="24"/>
                <w:szCs w:val="24"/>
              </w:rPr>
              <w:t xml:space="preserve">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общение, участвуют в диалоге, работают с книгой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оценивают собственную учебную деятельность, свои достижения; анализируют и характеризуют эмоциональное состояние и ч</w:t>
            </w:r>
            <w:r>
              <w:rPr>
                <w:color w:val="auto"/>
                <w:sz w:val="24"/>
                <w:szCs w:val="24"/>
              </w:rPr>
              <w:t xml:space="preserve">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 с элементами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самост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работы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14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Финикийские мореплаватели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осуществляют индивидуальную образовательную траекторию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общение; планируют цели и способы взаимодействия</w:t>
            </w:r>
            <w:r>
              <w:rPr>
                <w:color w:val="auto"/>
                <w:sz w:val="24"/>
                <w:szCs w:val="24"/>
              </w:rPr>
              <w:t xml:space="preserve">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опорной схемы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15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Библейские сказания.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устанавливают причинно-следственные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удерживание цель деятельности до получения ее результата; осуществляют </w:t>
            </w:r>
            <w:r>
              <w:rPr>
                <w:color w:val="auto"/>
                <w:sz w:val="24"/>
                <w:szCs w:val="24"/>
              </w:rPr>
              <w:t xml:space="preserve">самостоятельный контроль своей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заинтересованность не только в личном успехе, но и в развитии успешной деятельности своего класса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плана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§16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Древнееврейское царство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появления древнейших государств.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</w:t>
            </w:r>
            <w:r>
              <w:rPr>
                <w:color w:val="auto"/>
                <w:sz w:val="24"/>
                <w:szCs w:val="24"/>
              </w:rPr>
              <w:t xml:space="preserve">нером,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оценивают,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Задания с развёрнутым ответом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§17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4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Ассирийская держава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воспроизводят по памяти информацию, необходимую для решения учебной </w:t>
            </w:r>
            <w:r>
              <w:rPr>
                <w:color w:val="auto"/>
                <w:sz w:val="24"/>
                <w:szCs w:val="24"/>
              </w:rPr>
              <w:t xml:space="preserve">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планируют решение учебной задачи, выстраивают алгоритм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b/>
                <w:i/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</w:t>
            </w:r>
            <w:r>
              <w:rPr>
                <w:color w:val="auto"/>
                <w:sz w:val="24"/>
                <w:szCs w:val="24"/>
              </w:rPr>
              <w:t xml:space="preserve">едства для решения различных коммуникативных задач.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Ответы на вопросы, рабо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§18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5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80"/>
        </w:trPr>
        <w:tc>
          <w:tcPr>
            <w:gridSpan w:val="2"/>
            <w:tcBorders>
              <w:right w:val="single" w:color="auto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Персидская держава «Царя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царей»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устанавливают причинно-</w:t>
            </w:r>
            <w:r>
              <w:rPr>
                <w:color w:val="auto"/>
                <w:sz w:val="24"/>
                <w:szCs w:val="24"/>
              </w:rPr>
              <w:t xml:space="preserve"> 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Устный опрос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19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23,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«Западная Азия в древности»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</w:t>
            </w:r>
            <w:r>
              <w:rPr>
                <w:color w:val="auto"/>
                <w:sz w:val="24"/>
                <w:szCs w:val="24"/>
              </w:rPr>
              <w:t xml:space="preserve">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Природа и люди Древней Индии. Индийские касты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    алгоритм действий.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</w:t>
            </w:r>
            <w:r>
              <w:rPr>
                <w:color w:val="auto"/>
                <w:sz w:val="24"/>
                <w:szCs w:val="24"/>
              </w:rPr>
              <w:t xml:space="preserve">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</w:t>
            </w:r>
            <w:r>
              <w:rPr>
                <w:color w:val="auto"/>
                <w:sz w:val="24"/>
                <w:szCs w:val="24"/>
              </w:rPr>
              <w:t xml:space="preserve"> к новому </w:t>
            </w:r>
            <w:r>
              <w:rPr>
                <w:color w:val="auto"/>
                <w:sz w:val="24"/>
                <w:szCs w:val="24"/>
              </w:rPr>
              <w:t xml:space="preserve">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 опорной схемы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20, 21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7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Китайский мудрец Конфуций .Первый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властелин единого Китая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b/>
                <w:i/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</w:t>
            </w:r>
            <w:r>
              <w:rPr>
                <w:color w:val="auto"/>
                <w:sz w:val="24"/>
                <w:szCs w:val="24"/>
              </w:rPr>
              <w:t xml:space="preserve">ому учебному мате риалу; выражают положительное отношение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Написание отзыва по заданной проблеме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§22, 23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8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«Индия и Китай в древности»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</w:t>
            </w:r>
            <w:r>
              <w:rPr>
                <w:color w:val="auto"/>
                <w:sz w:val="24"/>
                <w:szCs w:val="24"/>
              </w:rPr>
              <w:t xml:space="preserve">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</w:trPr>
        <w:tc>
          <w:tcPr>
            <w:gridSpan w:val="11"/>
            <w:tcW w:w="15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Древняя Греция  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Греки и критяне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самостоятельно выделяют  и формулируют цели; анализируют вопросы и формулируют ответы.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 участвуют в коллектив ном обсуждении проблем; обмениваются мнениями, понимают позицию партнера.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применяют правила дело</w:t>
            </w:r>
            <w:r>
              <w:rPr>
                <w:color w:val="auto"/>
                <w:sz w:val="24"/>
                <w:szCs w:val="24"/>
              </w:rPr>
              <w:t xml:space="preserve">вого сотрудничества; сравнивают разные точки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историч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источников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§24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Микены и Троя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появления древнейших государств.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</w:t>
            </w:r>
            <w:r>
              <w:rPr>
                <w:color w:val="auto"/>
                <w:sz w:val="24"/>
                <w:szCs w:val="24"/>
              </w:rPr>
              <w:t xml:space="preserve">нером,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оценивают,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дифференц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заданий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§25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3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Поэма Гомера «Илиада» и «Одиссея»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получат представление о личности Гомера и его   поэмах.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осуществляют индивидуальную образовательную траекторию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общение; планируют цели и способы взаимодействия.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Ролевая игра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26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Религия древних греков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овладевают целостными представлениями о древнегреческой религии; привлекают информацию, полученную ранее, для решения учебной задачи.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учитывают ориентиры, данные учителем, при освоении нового учебного материала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</w:t>
            </w:r>
            <w:r>
              <w:rPr>
                <w:color w:val="auto"/>
                <w:sz w:val="24"/>
                <w:szCs w:val="24"/>
              </w:rPr>
              <w:t xml:space="preserve">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Сравнивают разные точки зрения; оценивают собственную учебную деятельность; сохран</w:t>
            </w:r>
            <w:r>
              <w:rPr>
                <w:color w:val="auto"/>
                <w:sz w:val="24"/>
                <w:szCs w:val="24"/>
              </w:rPr>
              <w:t xml:space="preserve">яют мотивацию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понятийный диктант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28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Земледельцы Аттики теряют землю и свободу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</w:t>
            </w:r>
            <w:r>
              <w:rPr>
                <w:color w:val="auto"/>
                <w:sz w:val="24"/>
                <w:szCs w:val="24"/>
              </w:rPr>
              <w:t xml:space="preserve">: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плана ответа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§29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Borders>
              <w:right w:val="single" w:color="auto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Зарождение демократии в Афинах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сопоставляют схемы и текстовую информацию; устанавливают закономерности; делают выводы.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сотрудничают с товарищами при выполнении заданий; задают вопросы с целью получения нужной информации. 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заинтересованность не только в личном успехе, но и в развитии успешной деятельности своего класса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написание исторического портрета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Древняя Спарта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b/>
                <w:i/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взаимодействуют в ходе групповой работы, ведут диалог, участвуют в дискуссии; принимают другое мнение и позицию, допускают существование различных</w:t>
            </w:r>
            <w:r>
              <w:rPr>
                <w:color w:val="auto"/>
                <w:sz w:val="24"/>
                <w:szCs w:val="24"/>
              </w:rPr>
              <w:t xml:space="preserve">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учебному материалу; выражают положительное отношение к процессу познания; адекватно понимают причины  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Ответы на вопросы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4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Основание греческих колоний.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привлекают информацию, полученную ранее, для решения учебной задачи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учитывают ориентиры, данные учителем, при освоении нового учебного материала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</w:t>
            </w:r>
            <w:r>
              <w:rPr>
                <w:color w:val="auto"/>
                <w:sz w:val="24"/>
                <w:szCs w:val="24"/>
              </w:rPr>
              <w:t xml:space="preserve">ость к взаимодействию.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сравнивают разные точки зрения; оценивают собственную учебную деятельность, сохраняют мотивацию учебной деятельности.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дифференц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заданий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5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Олимпийские игры в древности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привлекают информацию, полученную ранее, для решения учебной задачи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учитывают ориентиры, данные учителем, при освоении нового учебного материала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способность к взаимодействию.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сравнивают разные точки зрения; </w:t>
            </w:r>
            <w:r>
              <w:rPr>
                <w:color w:val="auto"/>
                <w:sz w:val="24"/>
                <w:szCs w:val="24"/>
              </w:rPr>
              <w:t xml:space="preserve">оценивают собственную учеб</w:t>
            </w:r>
            <w:r>
              <w:rPr>
                <w:color w:val="auto"/>
                <w:sz w:val="24"/>
                <w:szCs w:val="24"/>
              </w:rPr>
              <w:t xml:space="preserve">ную деятельность, сохраняют мотивацию учебной деятельности.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Опрос, защита сообщений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0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Победа греков над персами в Марафонской битве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побед древних греков в марафонской битве.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</w:t>
            </w:r>
            <w:r>
              <w:rPr>
                <w:color w:val="auto"/>
                <w:sz w:val="24"/>
                <w:szCs w:val="24"/>
              </w:rPr>
              <w:t xml:space="preserve">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оценивают, анализируют и характеризуют</w:t>
            </w:r>
            <w:r>
              <w:rPr>
                <w:color w:val="auto"/>
                <w:sz w:val="24"/>
                <w:szCs w:val="24"/>
              </w:rPr>
              <w:t xml:space="preserve">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7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2202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Нашествие персидских войск на Элладу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побед древних греков; роль </w:t>
            </w:r>
            <w:r>
              <w:rPr>
                <w:color w:val="auto"/>
                <w:sz w:val="24"/>
                <w:szCs w:val="24"/>
              </w:rPr>
              <w:t xml:space="preserve">Фемистокла</w:t>
            </w:r>
            <w:r>
              <w:rPr>
                <w:color w:val="auto"/>
                <w:sz w:val="24"/>
                <w:szCs w:val="24"/>
              </w:rPr>
              <w:t xml:space="preserve"> при подготовке к сражениям.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оформляют диалогические высказывания, понимают позицию партнера, в том числе и отличную от своей, согласуют действия с партн</w:t>
            </w:r>
            <w:r>
              <w:rPr>
                <w:color w:val="auto"/>
                <w:sz w:val="24"/>
                <w:szCs w:val="24"/>
              </w:rPr>
              <w:t xml:space="preserve">ером, вступают в коллективное учебное сотрудничество.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оценивают,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§35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8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2202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38,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Контрольная работа «Древнейшая Греция. Греко-персидские войны»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</w:t>
            </w:r>
            <w:r>
              <w:rPr>
                <w:color w:val="auto"/>
                <w:sz w:val="24"/>
                <w:szCs w:val="24"/>
              </w:rPr>
              <w:t xml:space="preserve">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8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гаванях афинского порта Пирей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дополняют и расширяют знания и представления о хозяйственном развитии Греции.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и отличную от своей, согласуют действия с партнером.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мотивируют свои действи</w:t>
            </w:r>
            <w:r>
              <w:rPr>
                <w:color w:val="auto"/>
                <w:sz w:val="24"/>
                <w:szCs w:val="24"/>
              </w:rPr>
              <w:t xml:space="preserve">я, проявляют интерес к новому учебному материалу; оценивают собственную учебную деятельность; сохраняют мотивацию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историч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диктант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36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4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городе богини Афины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афинских школах и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гимнасиях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</w:t>
            </w:r>
            <w:r>
              <w:rPr>
                <w:color w:val="auto"/>
                <w:sz w:val="24"/>
                <w:szCs w:val="24"/>
              </w:rPr>
              <w:t xml:space="preserve">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работ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 с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иллюстр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материалом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37,38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9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театре Диониса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</w:t>
            </w:r>
            <w:r>
              <w:rPr>
                <w:color w:val="auto"/>
                <w:sz w:val="24"/>
                <w:szCs w:val="24"/>
              </w:rPr>
              <w:t xml:space="preserve">риалу; выражают положительное отношение к процессу познания; адекватно понимают причины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презентации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39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Афинская демократия при Перикле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устанавливают причинно- 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действия с партнером.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заинтересованность не только в личном ус</w:t>
            </w:r>
            <w:r>
              <w:rPr>
                <w:color w:val="auto"/>
                <w:sz w:val="24"/>
                <w:szCs w:val="24"/>
              </w:rPr>
              <w:t xml:space="preserve">пехе, но и в решении проблемных заданий всей группой; выражают положительное отношение к </w:t>
            </w:r>
            <w:r>
              <w:rPr>
                <w:color w:val="auto"/>
                <w:sz w:val="24"/>
                <w:szCs w:val="24"/>
              </w:rPr>
              <w:t xml:space="preserve">процессу познания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анализ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историч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источников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40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800"/>
        </w:trPr>
        <w:tc>
          <w:tcPr>
            <w:gridSpan w:val="2"/>
            <w:tcBorders>
              <w:right w:val="single" w:color="auto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Города Эллады подчиняются Македонии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оценивают свою работу на уроке; анализируют эмоциональное состояние, полученное от 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общение, участвуют в диалоге, работают с книгой.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8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Поход Александра Македонского на Восток.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осуществляют индивидуальную образовательную траекторию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общение; планируют цели и способы взаимодействия.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составление схемы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4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12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древней Александрии Египетской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устанавливают причинно- 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</w:t>
            </w:r>
            <w:r>
              <w:rPr>
                <w:color w:val="auto"/>
                <w:sz w:val="24"/>
                <w:szCs w:val="24"/>
              </w:rPr>
              <w:t xml:space="preserve">ь не только </w:t>
            </w:r>
            <w:r>
              <w:rPr>
                <w:color w:val="auto"/>
                <w:sz w:val="24"/>
                <w:szCs w:val="24"/>
              </w:rPr>
              <w:t xml:space="preserve">в личном успехе, но и в развитии успешной деятельности своего класса        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плана экскурсии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5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47,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«Древняя Греция»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</w:t>
            </w:r>
            <w:r>
              <w:rPr>
                <w:color w:val="auto"/>
                <w:sz w:val="24"/>
                <w:szCs w:val="24"/>
              </w:rPr>
              <w:t xml:space="preserve">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</w:t>
            </w:r>
            <w:r>
              <w:rPr>
                <w:color w:val="auto"/>
                <w:sz w:val="24"/>
                <w:szCs w:val="24"/>
              </w:rPr>
              <w:t xml:space="preserve">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</w:trPr>
        <w:tc>
          <w:tcPr>
            <w:gridSpan w:val="11"/>
            <w:tcW w:w="15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Древний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Рим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0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Древний Рим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 взаимодействуют в ходе групповой работы, ведут диалог, участвуют в дискуссии; принимают другое мнение и позицию, допускают существов</w:t>
            </w:r>
            <w:r>
              <w:rPr>
                <w:color w:val="auto"/>
                <w:sz w:val="24"/>
                <w:szCs w:val="24"/>
              </w:rPr>
              <w:t xml:space="preserve">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анализ документов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Завоевание Римом Италии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</w:t>
            </w:r>
            <w:r>
              <w:rPr>
                <w:color w:val="auto"/>
                <w:sz w:val="24"/>
                <w:szCs w:val="24"/>
              </w:rPr>
              <w:t xml:space="preserve">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Работа с картой,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ответвы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 вопросы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7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Устройство Римской республики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устанавливают причинно-следственные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учитывают выделенные учителем ориентиры действия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 планируют цели и способы взаимодействия; обмениваются мнениями, слушают друг друга, понимают позицию партнера, в том числе и отличную от своей, согласу</w:t>
            </w:r>
            <w:r>
              <w:rPr>
                <w:color w:val="auto"/>
                <w:sz w:val="24"/>
                <w:szCs w:val="24"/>
              </w:rPr>
              <w:t xml:space="preserve">ют действия с партнером.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Терминологический диктант, беседа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8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Вторая война Рима с Карфагеном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взаимодействуют в ходе г</w:t>
            </w:r>
            <w:r>
              <w:rPr>
                <w:color w:val="auto"/>
                <w:sz w:val="24"/>
                <w:szCs w:val="24"/>
              </w:rPr>
              <w:t xml:space="preserve">рупповой работы, ведут диалог, участвуют в дискуссии; принимают другое мнение и позицию, </w:t>
            </w:r>
            <w:r>
              <w:rPr>
                <w:color w:val="auto"/>
                <w:sz w:val="24"/>
                <w:szCs w:val="24"/>
              </w:rPr>
              <w:t xml:space="preserve">допускают существование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сохраняют мотивацию учебной деятельности; проявляют интерес к новому учебному мате риалу; выражают положите</w:t>
            </w:r>
            <w:r>
              <w:rPr>
                <w:color w:val="auto"/>
                <w:sz w:val="24"/>
                <w:szCs w:val="24"/>
              </w:rPr>
              <w:t xml:space="preserve">льное отношение к процессу познания; адекватно понимают причины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 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Задания с кратким ответом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5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Установление господства Рима во всем Средиземноморье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</w:t>
            </w:r>
            <w:r>
              <w:rPr>
                <w:color w:val="auto"/>
                <w:sz w:val="24"/>
                <w:szCs w:val="24"/>
              </w:rPr>
              <w:t xml:space="preserve">тно используют речевые средства для решения различных коммуникативных задач.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</w:t>
            </w:r>
            <w:r>
              <w:rPr>
                <w:color w:val="auto"/>
                <w:sz w:val="24"/>
                <w:szCs w:val="24"/>
              </w:rPr>
              <w:t xml:space="preserve">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80"/>
        </w:trPr>
        <w:tc>
          <w:tcPr>
            <w:gridSpan w:val="2"/>
            <w:tcBorders>
              <w:right w:val="single" w:color="auto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Рабство в Древнем Риме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привлекают информацию, полученную ранее, для решения учебной задачи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учитывают ориентиры, данные учителем, при освоении нового учебного материала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планируют цели и способы взаимодействия; обмениваются мнениями, участвуют в коллективном обсуждении проблем; распределяют обязанности в группе, проявляют способность к взаимодействию.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 сравнивают разные точки зрения; оценивают собственную учеб</w:t>
            </w:r>
            <w:r>
              <w:rPr>
                <w:color w:val="auto"/>
                <w:sz w:val="24"/>
                <w:szCs w:val="24"/>
              </w:rPr>
              <w:t xml:space="preserve">ную деятельность, сохраняют мотивацию учебной деятельности.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Опрос, работа с картой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49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Земельный закон братьев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Гракхов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устанавливают причинно-следственные связи и зависимости между объектами.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умеют оценивать свою работу на уроке; анализируют эмоциональное состояние, полученное от </w:t>
            </w:r>
            <w:r>
              <w:rPr>
                <w:color w:val="auto"/>
                <w:sz w:val="24"/>
                <w:szCs w:val="24"/>
              </w:rPr>
              <w:t xml:space="preserve">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офо</w:t>
            </w:r>
            <w:r>
              <w:rPr>
                <w:color w:val="auto"/>
                <w:sz w:val="24"/>
                <w:szCs w:val="24"/>
              </w:rPr>
              <w:t xml:space="preserve">рмляют диалогические высказывания, понимают позицию партнера; вступают в коллективное учебное сотрудничество.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проявляют интерес к новому учебному материалу; выражают положительное отношение к процессу познания; адекватно понимают причины успеха</w:t>
            </w:r>
            <w:r>
              <w:rPr>
                <w:color w:val="auto"/>
                <w:sz w:val="24"/>
                <w:szCs w:val="24"/>
              </w:rPr>
              <w:t xml:space="preserve">/неуспеха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исторического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портрета, беседа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6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Восстание Спартака 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</w:t>
            </w:r>
            <w:r>
              <w:rPr>
                <w:color w:val="auto"/>
                <w:sz w:val="24"/>
                <w:szCs w:val="24"/>
              </w:rPr>
              <w:t xml:space="preserve">вование различных точек зрения.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прогнозируют результаты усвоения изучаемого материала; принимают и сохраняют учебную задачу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</w:t>
            </w:r>
            <w:r>
              <w:rPr>
                <w:color w:val="auto"/>
                <w:sz w:val="24"/>
                <w:szCs w:val="24"/>
              </w:rPr>
              <w:t xml:space="preserve">: Сохраняют мотивацию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 </w:t>
            </w:r>
            <w:r>
              <w:rPr>
                <w:color w:val="auto"/>
                <w:sz w:val="24"/>
                <w:szCs w:val="24"/>
              </w:rPr>
              <w:t xml:space="preserve">неуспешности</w:t>
            </w:r>
            <w:r>
              <w:rPr>
                <w:color w:val="auto"/>
                <w:sz w:val="24"/>
                <w:szCs w:val="24"/>
              </w:rPr>
              <w:t xml:space="preserve"> учебной деятельности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Эвристическая беседа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Единовластие Цезаря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</w:t>
            </w:r>
            <w:r>
              <w:rPr>
                <w:color w:val="auto"/>
                <w:sz w:val="24"/>
                <w:szCs w:val="24"/>
              </w:rPr>
              <w:t xml:space="preserve">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</w:t>
            </w:r>
            <w:r>
              <w:rPr>
                <w:color w:val="auto"/>
                <w:sz w:val="24"/>
                <w:szCs w:val="24"/>
              </w:rPr>
              <w:t xml:space="preserve">: планируют решение учебной задачи, выстраивают алгоритм действий;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</w:t>
            </w:r>
            <w:r>
              <w:rPr>
                <w:color w:val="auto"/>
                <w:sz w:val="24"/>
                <w:szCs w:val="24"/>
              </w:rPr>
              <w:t xml:space="preserve">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</w:t>
            </w:r>
            <w:r>
              <w:rPr>
                <w:color w:val="auto"/>
                <w:sz w:val="24"/>
                <w:szCs w:val="24"/>
              </w:rPr>
              <w:t xml:space="preserve">ый интерес к новому </w:t>
            </w:r>
            <w:r>
              <w:rPr>
                <w:color w:val="auto"/>
                <w:sz w:val="24"/>
                <w:szCs w:val="24"/>
              </w:rPr>
              <w:t xml:space="preserve">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рассказа, составление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историч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портрета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4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Установление империи в Риме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</w:t>
            </w:r>
            <w:r>
              <w:rPr>
                <w:color w:val="auto"/>
                <w:sz w:val="24"/>
                <w:szCs w:val="24"/>
              </w:rPr>
              <w:t xml:space="preserve">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конспекта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5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5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«Древнейший Рим. Гражданские войны в Риме»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Коммуникативные: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Личностные: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 выражают свою позицию на уровне положи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Соседи Римской империи в первые века нашей эры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</w:t>
            </w:r>
            <w:r>
              <w:rPr>
                <w:color w:val="auto"/>
                <w:sz w:val="24"/>
                <w:szCs w:val="24"/>
              </w:rPr>
              <w:t xml:space="preserve">задачу; самостоятельно выделяют и формулируют цель; составляют план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участвуют в коллектив ном обсуждении проблем; обмениваются мнениями, понимают позицию партнера.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Применяют правила делового сотрудничества; сравнивают разные точки зрения; оценивают собственную учебную деятельность; выражают положительное отно</w:t>
            </w:r>
            <w:r>
              <w:rPr>
                <w:color w:val="auto"/>
                <w:sz w:val="24"/>
                <w:szCs w:val="24"/>
              </w:rPr>
              <w:t xml:space="preserve">шение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Беседа, работа с Интернет - ресурсами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6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447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 Риме при императоре Нероне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выявляют особенности и признаки объектов; приводят примеры в качестве доказательства выдвигаемых положений.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принимают и сохраняют учебную задачу; самостоятельно выделяют и формулируют цель; составляют план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</w:t>
            </w:r>
            <w:r>
              <w:rPr>
                <w:color w:val="auto"/>
                <w:sz w:val="24"/>
                <w:szCs w:val="24"/>
              </w:rPr>
              <w:t xml:space="preserve">т в коллектив ном обсуждении проблем; обмениваются мнениями, понимают позицию партнера.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</w:t>
            </w:r>
            <w:r>
              <w:rPr>
                <w:color w:val="auto"/>
                <w:sz w:val="24"/>
                <w:szCs w:val="24"/>
              </w:rPr>
              <w:t xml:space="preserve">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Составление рассказа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7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Первые христиане и их учение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b/>
                <w:i/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общение, участвуют в диалоге, работают с книгой.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 собственную учебную д</w:t>
            </w:r>
            <w:r>
              <w:rPr>
                <w:color w:val="auto"/>
                <w:sz w:val="24"/>
                <w:szCs w:val="24"/>
              </w:rPr>
              <w:t xml:space="preserve">еятельность, свои достижения; анализируют и характеризуют эмоциональное состояние и чувства </w:t>
            </w:r>
            <w:r>
              <w:rPr>
                <w:color w:val="auto"/>
                <w:sz w:val="24"/>
                <w:szCs w:val="24"/>
              </w:rPr>
              <w:t xml:space="preserve">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 с элементами дискуссии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56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8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53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Расцвет Римской империи во 2-м веке. «Вечный город» и его жители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2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осуществляют индивидуальную образовательную </w:t>
            </w:r>
            <w:r>
              <w:rPr>
                <w:color w:val="auto"/>
                <w:sz w:val="22"/>
              </w:rPr>
              <w:t xml:space="preserve">траекторию</w:t>
            </w:r>
            <w:r>
              <w:rPr>
                <w:color w:val="auto"/>
                <w:sz w:val="22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2"/>
              </w:rPr>
            </w:pPr>
            <w:r>
              <w:rPr>
                <w:b/>
                <w:i/>
                <w:color w:val="auto"/>
                <w:sz w:val="22"/>
              </w:rPr>
              <w:t xml:space="preserve">Коммуникативные:</w:t>
            </w:r>
            <w:r>
              <w:rPr>
                <w:color w:val="auto"/>
                <w:sz w:val="22"/>
              </w:rPr>
              <w:t xml:space="preserve"> вступают в речевое общение; планируют цели и способы взаимодействия.</w:t>
            </w:r>
            <w:r>
              <w:rPr>
                <w:color w:val="auto"/>
                <w:sz w:val="22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2"/>
              </w:rPr>
              <w:t xml:space="preserve">Личностные:</w:t>
            </w:r>
            <w:r>
              <w:rPr>
                <w:color w:val="auto"/>
                <w:sz w:val="22"/>
              </w:rPr>
              <w:t xml:space="preserve"> осознают социально-нравственный опыт предшествующих поколений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историч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Источников, Составление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плана экскурсии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57,58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69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0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64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Римская империя при Константине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самостоятельно выделяют и формулируют цели; анализируют вопросы и формулируют ответы.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действий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 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применяют правила делового сотрудничества; сравнивают разные точки зрения; оценивают собственную учебную деятельность; выражают положительное отнош</w:t>
            </w:r>
            <w:r>
              <w:rPr>
                <w:color w:val="auto"/>
                <w:sz w:val="24"/>
                <w:szCs w:val="24"/>
              </w:rPr>
              <w:t xml:space="preserve">ение к процессу познания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Беседа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59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70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720"/>
        </w:trPr>
        <w:tc>
          <w:tcPr>
            <w:gridSpan w:val="2"/>
            <w:tcW w:w="5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65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textDirection w:val="lrTb"/>
            <w:noWrap w:val="false"/>
          </w:tcPr>
          <w:p>
            <w:pPr>
              <w:ind w:left="0" w:firstLine="0"/>
              <w:jc w:val="left"/>
              <w:spacing w:after="20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Взятие Рима готами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 структурируют знания; самостоятельно выделяют и формулируют цели; ориентируются в учебнике; осуществляют поиск необходимой информации для выполнения задания.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 оценивают свою работу на уроке; анализируют эмоциональное состояние, полученное от </w:t>
            </w:r>
            <w:r>
              <w:rPr>
                <w:color w:val="auto"/>
                <w:sz w:val="24"/>
                <w:szCs w:val="24"/>
              </w:rPr>
              <w:t xml:space="preserve">успешной (неуспешной) деятельности на уроке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вступают в речевое общение, участвуют в диалоге, работают с книгой. 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оценивают собственную учебную деятельность, свои достижения; анализируют и </w:t>
            </w:r>
            <w:r>
              <w:rPr>
                <w:color w:val="auto"/>
                <w:sz w:val="24"/>
                <w:szCs w:val="24"/>
              </w:rPr>
              <w:t xml:space="preserve">характеризуют эмоциональное состояние и</w:t>
            </w:r>
            <w:r>
              <w:rPr>
                <w:color w:val="auto"/>
                <w:sz w:val="24"/>
                <w:szCs w:val="24"/>
              </w:rPr>
              <w:t xml:space="preserve"> чувства окружающих, строят свои взаимоотношения с их учетом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Репортаж с места событий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§ 60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71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64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66,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67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spacing w:after="20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Обобщение и контрольная работа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«Разгром Рима германцами и падение Западной Римской империи»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</w:t>
            </w:r>
            <w:r>
              <w:rPr>
                <w:color w:val="auto"/>
                <w:sz w:val="24"/>
                <w:szCs w:val="24"/>
              </w:rPr>
              <w:t xml:space="preserve">горитм действий; корректируют деятельность, вносят изменения в процесс с учетом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</w:t>
            </w:r>
            <w:r>
              <w:rPr>
                <w:color w:val="auto"/>
                <w:sz w:val="24"/>
                <w:szCs w:val="24"/>
              </w:rPr>
              <w:t xml:space="preserve">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72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  <w:tr>
        <w:trPr>
          <w:jc w:val="right"/>
          <w:trHeight w:val="1120"/>
        </w:trPr>
        <w:tc>
          <w:tcPr>
            <w:gridSpan w:val="2"/>
            <w:tcW w:w="52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68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2263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Обобщение по курсу, итоговая контрольная работа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W w:w="850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600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Познавательные:</w:t>
            </w:r>
            <w:r>
              <w:rPr>
                <w:color w:val="auto"/>
                <w:sz w:val="24"/>
                <w:szCs w:val="24"/>
              </w:rPr>
              <w:t xml:space="preserve"> воспроизводят по памяти информацию, необходимую для решения учебной задачи; формулируют ответы на вопросы учителя.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Регулятивные:</w:t>
            </w:r>
            <w:r>
              <w:rPr>
                <w:color w:val="auto"/>
                <w:sz w:val="24"/>
                <w:szCs w:val="24"/>
              </w:rPr>
              <w:t xml:space="preserve"> планируют решение учебной задачи, выстраивают алгоритм действий; корректируют деятельность, вносят изменения в процесс с учето</w:t>
            </w:r>
            <w:r>
              <w:rPr>
                <w:color w:val="auto"/>
                <w:sz w:val="24"/>
                <w:szCs w:val="24"/>
              </w:rPr>
              <w:t xml:space="preserve">м возникших трудностей</w:t>
            </w:r>
            <w:r>
              <w:rPr>
                <w:color w:val="auto"/>
                <w:sz w:val="24"/>
                <w:szCs w:val="24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Коммуникативные:</w:t>
            </w:r>
            <w:r>
              <w:rPr>
                <w:color w:val="auto"/>
                <w:sz w:val="24"/>
                <w:szCs w:val="24"/>
              </w:rPr>
              <w:t xml:space="preserve">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Личностные:</w:t>
            </w:r>
            <w:r>
              <w:rPr>
                <w:color w:val="auto"/>
                <w:sz w:val="24"/>
                <w:szCs w:val="24"/>
              </w:rPr>
              <w:t xml:space="preserve"> выражают свою позицию на уровне положи</w:t>
            </w:r>
            <w:r>
              <w:rPr>
                <w:color w:val="auto"/>
                <w:sz w:val="24"/>
                <w:szCs w:val="24"/>
              </w:rPr>
              <w:t xml:space="preserve">тельного отношения к учебному процессу; проявляют учебно-познавательный интерес к новому материалу и способам решения новой задачи</w:t>
            </w: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Учебник стр.294-299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W w:w="3231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ЦОК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/>
            <w:hyperlink r:id="rId73" w:tooltip="https://m.edsoo.ru/7f41393a" w:history="1"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https://m.e</w:t>
              </w:r>
              <w:r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 xml:space="preserve">dsoo.ru/7f41393a</w:t>
              </w:r>
            </w:hyperlink>
            <w:r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</w:r>
          </w:p>
        </w:tc>
      </w:tr>
    </w:tbl>
    <w:p>
      <w:pPr>
        <w:ind w:left="0" w:firstLine="0"/>
        <w:jc w:val="left"/>
        <w:spacing w:after="0" w:line="240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</w:r>
      <w:r>
        <w:rPr>
          <w:rFonts w:eastAsia="Calibri"/>
          <w:color w:val="auto"/>
          <w:sz w:val="24"/>
          <w:szCs w:val="24"/>
          <w:lang w:eastAsia="en-US"/>
        </w:rPr>
      </w:r>
    </w:p>
    <w:p>
      <w:pPr>
        <w:ind w:left="0" w:firstLine="0"/>
        <w:jc w:val="left"/>
        <w:spacing w:after="0" w:line="240" w:lineRule="auto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</w:r>
      <w:r>
        <w:rPr>
          <w:rFonts w:eastAsia="Calibri"/>
          <w:color w:val="auto"/>
          <w:sz w:val="24"/>
          <w:szCs w:val="24"/>
          <w:lang w:eastAsia="en-US"/>
        </w:rPr>
      </w:r>
    </w:p>
    <w:p>
      <w:pPr>
        <w:ind w:left="0" w:firstLine="0"/>
        <w:jc w:val="left"/>
        <w:spacing w:after="0" w:line="240" w:lineRule="auto"/>
      </w:pPr>
      <w:r/>
      <w:r/>
    </w:p>
    <w:sectPr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240" w:right="561" w:bottom="1277" w:left="0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Segoe UI Symbol">
    <w:panose1 w:val="020B0502040504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Verdana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7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8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21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8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5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3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0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7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70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42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86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58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02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74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"/>
      <w:lvlJc w:val="left"/>
      <w:pPr>
        <w:ind w:left="1985"/>
      </w:pPr>
      <w:rPr>
        <w:rFonts w:hint="default" w:ascii="Symbol" w:hAnsi="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306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785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50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22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945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66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38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985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306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378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4505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522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94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6665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738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8105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21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8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5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3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0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7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2"/>
    <w:link w:val="75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62"/>
    <w:link w:val="75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62"/>
    <w:link w:val="75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62"/>
    <w:link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62"/>
    <w:link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62"/>
    <w:link w:val="758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62"/>
    <w:link w:val="7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62"/>
    <w:link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6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62"/>
    <w:link w:val="775"/>
    <w:uiPriority w:val="10"/>
    <w:rPr>
      <w:sz w:val="48"/>
      <w:szCs w:val="48"/>
    </w:rPr>
  </w:style>
  <w:style w:type="character" w:styleId="37">
    <w:name w:val="Subtitle Char"/>
    <w:basedOn w:val="762"/>
    <w:link w:val="777"/>
    <w:uiPriority w:val="11"/>
    <w:rPr>
      <w:sz w:val="24"/>
      <w:szCs w:val="24"/>
    </w:rPr>
  </w:style>
  <w:style w:type="character" w:styleId="39">
    <w:name w:val="Quote Char"/>
    <w:link w:val="779"/>
    <w:uiPriority w:val="29"/>
    <w:rPr>
      <w:i/>
    </w:rPr>
  </w:style>
  <w:style w:type="character" w:styleId="41">
    <w:name w:val="Intense Quote Char"/>
    <w:link w:val="781"/>
    <w:uiPriority w:val="30"/>
    <w:rPr>
      <w:i/>
    </w:rPr>
  </w:style>
  <w:style w:type="character" w:styleId="43">
    <w:name w:val="Header Char"/>
    <w:basedOn w:val="762"/>
    <w:link w:val="783"/>
    <w:uiPriority w:val="99"/>
  </w:style>
  <w:style w:type="character" w:styleId="47">
    <w:name w:val="Caption Char"/>
    <w:basedOn w:val="787"/>
    <w:link w:val="785"/>
    <w:uiPriority w:val="99"/>
  </w:style>
  <w:style w:type="character" w:styleId="176">
    <w:name w:val="Footnote Text Char"/>
    <w:link w:val="915"/>
    <w:uiPriority w:val="99"/>
    <w:rPr>
      <w:sz w:val="18"/>
    </w:rPr>
  </w:style>
  <w:style w:type="character" w:styleId="179">
    <w:name w:val="Endnote Text Char"/>
    <w:link w:val="918"/>
    <w:uiPriority w:val="99"/>
    <w:rPr>
      <w:sz w:val="20"/>
    </w:rPr>
  </w:style>
  <w:style w:type="paragraph" w:styleId="752" w:default="1">
    <w:name w:val="Normal"/>
    <w:qFormat/>
    <w:pPr>
      <w:ind w:left="1272" w:hanging="10"/>
      <w:jc w:val="both"/>
      <w:spacing w:after="61" w:line="242" w:lineRule="auto"/>
    </w:pPr>
    <w:rPr>
      <w:rFonts w:ascii="Times New Roman" w:hAnsi="Times New Roman" w:eastAsia="Times New Roman" w:cs="Times New Roman"/>
      <w:color w:val="000000"/>
      <w:sz w:val="28"/>
    </w:rPr>
  </w:style>
  <w:style w:type="paragraph" w:styleId="753">
    <w:name w:val="Heading 1"/>
    <w:basedOn w:val="752"/>
    <w:next w:val="752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54">
    <w:name w:val="Heading 2"/>
    <w:basedOn w:val="752"/>
    <w:next w:val="752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5">
    <w:name w:val="Heading 3"/>
    <w:basedOn w:val="752"/>
    <w:next w:val="752"/>
    <w:link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6">
    <w:name w:val="Heading 4"/>
    <w:basedOn w:val="752"/>
    <w:next w:val="752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7">
    <w:name w:val="Heading 5"/>
    <w:basedOn w:val="752"/>
    <w:next w:val="752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752"/>
    <w:next w:val="752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</w:rPr>
  </w:style>
  <w:style w:type="paragraph" w:styleId="759">
    <w:name w:val="Heading 7"/>
    <w:basedOn w:val="752"/>
    <w:next w:val="752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60">
    <w:name w:val="Heading 8"/>
    <w:basedOn w:val="752"/>
    <w:next w:val="752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</w:rPr>
  </w:style>
  <w:style w:type="paragraph" w:styleId="761">
    <w:name w:val="Heading 9"/>
    <w:basedOn w:val="752"/>
    <w:next w:val="752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 w:default="1">
    <w:name w:val="Default Paragraph Font"/>
    <w:uiPriority w:val="1"/>
    <w:semiHidden/>
    <w:unhideWhenUsed/>
  </w:style>
  <w:style w:type="table" w:styleId="7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character" w:styleId="765" w:customStyle="1">
    <w:name w:val="Заголовок 1 Знак"/>
    <w:basedOn w:val="762"/>
    <w:link w:val="753"/>
    <w:uiPriority w:val="9"/>
    <w:rPr>
      <w:rFonts w:ascii="Arial" w:hAnsi="Arial" w:eastAsia="Arial" w:cs="Arial"/>
      <w:sz w:val="40"/>
      <w:szCs w:val="40"/>
    </w:rPr>
  </w:style>
  <w:style w:type="character" w:styleId="766" w:customStyle="1">
    <w:name w:val="Заголовок 2 Знак"/>
    <w:basedOn w:val="762"/>
    <w:link w:val="754"/>
    <w:uiPriority w:val="9"/>
    <w:rPr>
      <w:rFonts w:ascii="Arial" w:hAnsi="Arial" w:eastAsia="Arial" w:cs="Arial"/>
      <w:sz w:val="34"/>
    </w:rPr>
  </w:style>
  <w:style w:type="character" w:styleId="767" w:customStyle="1">
    <w:name w:val="Заголовок 3 Знак"/>
    <w:basedOn w:val="762"/>
    <w:link w:val="755"/>
    <w:uiPriority w:val="9"/>
    <w:rPr>
      <w:rFonts w:ascii="Arial" w:hAnsi="Arial" w:eastAsia="Arial" w:cs="Arial"/>
      <w:sz w:val="30"/>
      <w:szCs w:val="30"/>
    </w:rPr>
  </w:style>
  <w:style w:type="character" w:styleId="768" w:customStyle="1">
    <w:name w:val="Заголовок 4 Знак"/>
    <w:basedOn w:val="762"/>
    <w:link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769" w:customStyle="1">
    <w:name w:val="Заголовок 5 Знак"/>
    <w:basedOn w:val="762"/>
    <w:link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70" w:customStyle="1">
    <w:name w:val="Заголовок 6 Знак"/>
    <w:basedOn w:val="762"/>
    <w:link w:val="758"/>
    <w:uiPriority w:val="9"/>
    <w:rPr>
      <w:rFonts w:ascii="Arial" w:hAnsi="Arial" w:eastAsia="Arial" w:cs="Arial"/>
      <w:b/>
      <w:bCs/>
      <w:sz w:val="22"/>
      <w:szCs w:val="22"/>
    </w:rPr>
  </w:style>
  <w:style w:type="character" w:styleId="771" w:customStyle="1">
    <w:name w:val="Заголовок 7 Знак"/>
    <w:basedOn w:val="762"/>
    <w:link w:val="7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2" w:customStyle="1">
    <w:name w:val="Заголовок 8 Знак"/>
    <w:basedOn w:val="762"/>
    <w:link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773" w:customStyle="1">
    <w:name w:val="Заголовок 9 Знак"/>
    <w:basedOn w:val="76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No Spacing"/>
    <w:uiPriority w:val="1"/>
    <w:qFormat/>
    <w:pPr>
      <w:spacing w:after="0" w:line="240" w:lineRule="auto"/>
    </w:pPr>
  </w:style>
  <w:style w:type="paragraph" w:styleId="775">
    <w:name w:val="Title"/>
    <w:basedOn w:val="752"/>
    <w:next w:val="752"/>
    <w:link w:val="7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6" w:customStyle="1">
    <w:name w:val="Название Знак"/>
    <w:basedOn w:val="762"/>
    <w:link w:val="775"/>
    <w:uiPriority w:val="10"/>
    <w:rPr>
      <w:sz w:val="48"/>
      <w:szCs w:val="48"/>
    </w:rPr>
  </w:style>
  <w:style w:type="paragraph" w:styleId="777">
    <w:name w:val="Subtitle"/>
    <w:basedOn w:val="752"/>
    <w:next w:val="752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Подзаголовок Знак"/>
    <w:basedOn w:val="762"/>
    <w:link w:val="777"/>
    <w:uiPriority w:val="11"/>
    <w:rPr>
      <w:sz w:val="24"/>
      <w:szCs w:val="24"/>
    </w:rPr>
  </w:style>
  <w:style w:type="paragraph" w:styleId="779">
    <w:name w:val="Quote"/>
    <w:basedOn w:val="752"/>
    <w:next w:val="752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Цитата 2 Знак"/>
    <w:link w:val="779"/>
    <w:uiPriority w:val="29"/>
    <w:rPr>
      <w:i/>
    </w:rPr>
  </w:style>
  <w:style w:type="paragraph" w:styleId="781">
    <w:name w:val="Intense Quote"/>
    <w:basedOn w:val="752"/>
    <w:next w:val="752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Выделенная цитата Знак"/>
    <w:link w:val="781"/>
    <w:uiPriority w:val="30"/>
    <w:rPr>
      <w:i/>
    </w:rPr>
  </w:style>
  <w:style w:type="paragraph" w:styleId="783">
    <w:name w:val="Header"/>
    <w:basedOn w:val="752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 w:customStyle="1">
    <w:name w:val="Верхний колонтитул Знак"/>
    <w:basedOn w:val="762"/>
    <w:link w:val="783"/>
    <w:uiPriority w:val="99"/>
  </w:style>
  <w:style w:type="paragraph" w:styleId="785">
    <w:name w:val="Footer"/>
    <w:basedOn w:val="752"/>
    <w:link w:val="7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6" w:customStyle="1">
    <w:name w:val="Footer Char"/>
    <w:basedOn w:val="762"/>
    <w:uiPriority w:val="99"/>
  </w:style>
  <w:style w:type="paragraph" w:styleId="787">
    <w:name w:val="Caption"/>
    <w:basedOn w:val="752"/>
    <w:next w:val="75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88" w:customStyle="1">
    <w:name w:val="Нижний колонтитул Знак"/>
    <w:link w:val="785"/>
    <w:uiPriority w:val="99"/>
  </w:style>
  <w:style w:type="table" w:styleId="789" w:customStyle="1">
    <w:name w:val="Table Grid Light"/>
    <w:basedOn w:val="7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0" w:customStyle="1">
    <w:name w:val="Plain Table 1"/>
    <w:basedOn w:val="7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 w:customStyle="1">
    <w:name w:val="Plain Table 2"/>
    <w:basedOn w:val="7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3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 w:customStyle="1">
    <w:name w:val="Plain Table 4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Plain Table 5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1 Light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4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8" w:customStyle="1">
    <w:name w:val="Grid Table 4 - Accent 2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9" w:customStyle="1">
    <w:name w:val="Grid Table 4 - Accent 3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0" w:customStyle="1">
    <w:name w:val="Grid Table 4 - Accent 4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1" w:customStyle="1">
    <w:name w:val="Grid Table 4 - Accent 5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2" w:customStyle="1">
    <w:name w:val="Grid Table 4 - Accent 6"/>
    <w:basedOn w:val="7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3" w:customStyle="1">
    <w:name w:val="Grid Table 5 Dark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6 Colorful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2" w:customStyle="1">
    <w:name w:val="Grid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3" w:customStyle="1">
    <w:name w:val="Grid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4" w:customStyle="1">
    <w:name w:val="Grid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5" w:customStyle="1">
    <w:name w:val="Grid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6" w:customStyle="1">
    <w:name w:val="Grid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37" w:customStyle="1">
    <w:name w:val="Grid Table 7 Colorful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Grid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 w:customStyle="1">
    <w:name w:val="Grid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0" w:customStyle="1">
    <w:name w:val="Grid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1" w:customStyle="1">
    <w:name w:val="Grid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2" w:customStyle="1">
    <w:name w:val="Grid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3" w:customStyle="1">
    <w:name w:val="Grid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4" w:customStyle="1">
    <w:name w:val="List Table 1 Light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8" w:customStyle="1">
    <w:name w:val="List Table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5 Dark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6 Colorful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1" w:customStyle="1">
    <w:name w:val="List Table 6 Colorful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2" w:customStyle="1">
    <w:name w:val="List Table 6 Colorful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3" w:customStyle="1">
    <w:name w:val="List Table 6 Colorful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4" w:customStyle="1">
    <w:name w:val="List Table 6 Colorful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85" w:customStyle="1">
    <w:name w:val="List Table 6 Colorful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6" w:customStyle="1">
    <w:name w:val="List Table 7 Colorful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7" w:customStyle="1">
    <w:name w:val="List Table 7 Colorful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8" w:customStyle="1">
    <w:name w:val="List Table 7 Colorful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9" w:customStyle="1">
    <w:name w:val="List Table 7 Colorful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0" w:customStyle="1">
    <w:name w:val="List Table 7 Colorful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1" w:customStyle="1">
    <w:name w:val="List Table 7 Colorful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2" w:customStyle="1">
    <w:name w:val="List Table 7 Colorful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93" w:customStyle="1">
    <w:name w:val="Lined - Accent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5" w:customStyle="1">
    <w:name w:val="Lined - Accent 2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6" w:customStyle="1">
    <w:name w:val="Lined - Accent 3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7" w:customStyle="1">
    <w:name w:val="Lined - Accent 4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8" w:customStyle="1">
    <w:name w:val="Lined - Accent 5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9" w:customStyle="1">
    <w:name w:val="Lined - Accent 6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0" w:customStyle="1">
    <w:name w:val="Bordered &amp; Lined - Accent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2" w:customStyle="1">
    <w:name w:val="Bordered &amp; Lined - Accent 2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3" w:customStyle="1">
    <w:name w:val="Bordered &amp; Lined - Accent 3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4" w:customStyle="1">
    <w:name w:val="Bordered &amp; Lined - Accent 4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5" w:customStyle="1">
    <w:name w:val="Bordered &amp; Lined - Accent 5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6" w:customStyle="1">
    <w:name w:val="Bordered &amp; Lined - Accent 6"/>
    <w:basedOn w:val="76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7" w:customStyle="1">
    <w:name w:val="Bordered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9" w:customStyle="1">
    <w:name w:val="Bordered - Accent 2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0" w:customStyle="1">
    <w:name w:val="Bordered - Accent 3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1" w:customStyle="1">
    <w:name w:val="Bordered - Accent 4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2" w:customStyle="1">
    <w:name w:val="Bordered - Accent 5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13" w:customStyle="1">
    <w:name w:val="Bordered - Accent 6"/>
    <w:basedOn w:val="7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4">
    <w:name w:val="Hyperlink"/>
    <w:uiPriority w:val="99"/>
    <w:unhideWhenUsed/>
    <w:rPr>
      <w:color w:val="0563c1" w:themeColor="hyperlink"/>
      <w:u w:val="single"/>
    </w:rPr>
  </w:style>
  <w:style w:type="paragraph" w:styleId="915">
    <w:name w:val="footnote text"/>
    <w:basedOn w:val="752"/>
    <w:link w:val="916"/>
    <w:uiPriority w:val="99"/>
    <w:semiHidden/>
    <w:unhideWhenUsed/>
    <w:pPr>
      <w:spacing w:after="40" w:line="240" w:lineRule="auto"/>
    </w:pPr>
    <w:rPr>
      <w:sz w:val="18"/>
    </w:rPr>
  </w:style>
  <w:style w:type="character" w:styleId="916" w:customStyle="1">
    <w:name w:val="Текст сноски Знак"/>
    <w:link w:val="915"/>
    <w:uiPriority w:val="99"/>
    <w:rPr>
      <w:sz w:val="18"/>
    </w:rPr>
  </w:style>
  <w:style w:type="character" w:styleId="917">
    <w:name w:val="footnote reference"/>
    <w:basedOn w:val="762"/>
    <w:uiPriority w:val="99"/>
    <w:unhideWhenUsed/>
    <w:rPr>
      <w:vertAlign w:val="superscript"/>
    </w:rPr>
  </w:style>
  <w:style w:type="paragraph" w:styleId="918">
    <w:name w:val="endnote text"/>
    <w:basedOn w:val="752"/>
    <w:link w:val="919"/>
    <w:uiPriority w:val="99"/>
    <w:semiHidden/>
    <w:unhideWhenUsed/>
    <w:pPr>
      <w:spacing w:after="0" w:line="240" w:lineRule="auto"/>
    </w:pPr>
    <w:rPr>
      <w:sz w:val="20"/>
    </w:rPr>
  </w:style>
  <w:style w:type="character" w:styleId="919" w:customStyle="1">
    <w:name w:val="Текст концевой сноски Знак"/>
    <w:link w:val="918"/>
    <w:uiPriority w:val="99"/>
    <w:rPr>
      <w:sz w:val="20"/>
    </w:rPr>
  </w:style>
  <w:style w:type="character" w:styleId="920">
    <w:name w:val="endnote reference"/>
    <w:basedOn w:val="762"/>
    <w:uiPriority w:val="99"/>
    <w:semiHidden/>
    <w:unhideWhenUsed/>
    <w:rPr>
      <w:vertAlign w:val="superscript"/>
    </w:rPr>
  </w:style>
  <w:style w:type="paragraph" w:styleId="921">
    <w:name w:val="toc 1"/>
    <w:basedOn w:val="752"/>
    <w:next w:val="752"/>
    <w:uiPriority w:val="39"/>
    <w:unhideWhenUsed/>
    <w:pPr>
      <w:ind w:left="0" w:firstLine="0"/>
      <w:spacing w:after="57"/>
    </w:pPr>
  </w:style>
  <w:style w:type="paragraph" w:styleId="922">
    <w:name w:val="toc 2"/>
    <w:basedOn w:val="752"/>
    <w:next w:val="752"/>
    <w:uiPriority w:val="39"/>
    <w:unhideWhenUsed/>
    <w:pPr>
      <w:ind w:left="283" w:firstLine="0"/>
      <w:spacing w:after="57"/>
    </w:pPr>
  </w:style>
  <w:style w:type="paragraph" w:styleId="923">
    <w:name w:val="toc 3"/>
    <w:basedOn w:val="752"/>
    <w:next w:val="752"/>
    <w:uiPriority w:val="39"/>
    <w:unhideWhenUsed/>
    <w:pPr>
      <w:ind w:left="567" w:firstLine="0"/>
      <w:spacing w:after="57"/>
    </w:pPr>
  </w:style>
  <w:style w:type="paragraph" w:styleId="924">
    <w:name w:val="toc 4"/>
    <w:basedOn w:val="752"/>
    <w:next w:val="752"/>
    <w:uiPriority w:val="39"/>
    <w:unhideWhenUsed/>
    <w:pPr>
      <w:ind w:left="850" w:firstLine="0"/>
      <w:spacing w:after="57"/>
    </w:pPr>
  </w:style>
  <w:style w:type="paragraph" w:styleId="925">
    <w:name w:val="toc 5"/>
    <w:basedOn w:val="752"/>
    <w:next w:val="752"/>
    <w:uiPriority w:val="39"/>
    <w:unhideWhenUsed/>
    <w:pPr>
      <w:ind w:left="1134" w:firstLine="0"/>
      <w:spacing w:after="57"/>
    </w:pPr>
  </w:style>
  <w:style w:type="paragraph" w:styleId="926">
    <w:name w:val="toc 6"/>
    <w:basedOn w:val="752"/>
    <w:next w:val="752"/>
    <w:uiPriority w:val="39"/>
    <w:unhideWhenUsed/>
    <w:pPr>
      <w:ind w:left="1417" w:firstLine="0"/>
      <w:spacing w:after="57"/>
    </w:pPr>
  </w:style>
  <w:style w:type="paragraph" w:styleId="927">
    <w:name w:val="toc 7"/>
    <w:basedOn w:val="752"/>
    <w:next w:val="752"/>
    <w:uiPriority w:val="39"/>
    <w:unhideWhenUsed/>
    <w:pPr>
      <w:ind w:left="1701" w:firstLine="0"/>
      <w:spacing w:after="57"/>
    </w:pPr>
  </w:style>
  <w:style w:type="paragraph" w:styleId="928">
    <w:name w:val="toc 8"/>
    <w:basedOn w:val="752"/>
    <w:next w:val="752"/>
    <w:uiPriority w:val="39"/>
    <w:unhideWhenUsed/>
    <w:pPr>
      <w:ind w:left="1984" w:firstLine="0"/>
      <w:spacing w:after="57"/>
    </w:pPr>
  </w:style>
  <w:style w:type="paragraph" w:styleId="929">
    <w:name w:val="toc 9"/>
    <w:basedOn w:val="752"/>
    <w:next w:val="752"/>
    <w:uiPriority w:val="39"/>
    <w:unhideWhenUsed/>
    <w:pPr>
      <w:ind w:left="2268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table of figures"/>
    <w:basedOn w:val="752"/>
    <w:next w:val="752"/>
    <w:uiPriority w:val="99"/>
    <w:unhideWhenUsed/>
    <w:pPr>
      <w:spacing w:after="0"/>
    </w:pPr>
  </w:style>
  <w:style w:type="table" w:styleId="932" w:customStyle="1">
    <w:name w:val="Сетка таблицы1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3">
    <w:name w:val="List Paragraph"/>
    <w:basedOn w:val="752"/>
    <w:uiPriority w:val="34"/>
    <w:qFormat/>
    <w:pPr>
      <w:contextualSpacing/>
      <w:ind w:left="720"/>
    </w:pPr>
  </w:style>
  <w:style w:type="numbering" w:styleId="934" w:customStyle="1">
    <w:name w:val="Нет списка1"/>
    <w:next w:val="764"/>
    <w:uiPriority w:val="99"/>
    <w:semiHidden/>
    <w:unhideWhenUsed/>
  </w:style>
  <w:style w:type="table" w:styleId="935">
    <w:name w:val="Table Grid"/>
    <w:basedOn w:val="763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6" w:customStyle="1">
    <w:name w:val="c1"/>
    <w:basedOn w:val="762"/>
  </w:style>
  <w:style w:type="paragraph" w:styleId="937" w:customStyle="1">
    <w:name w:val="c0"/>
    <w:basedOn w:val="752"/>
    <w:pPr>
      <w:ind w:left="0" w:firstLine="0"/>
      <w:jc w:val="left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938" w:customStyle="1">
    <w:name w:val="c4"/>
    <w:basedOn w:val="762"/>
  </w:style>
  <w:style w:type="character" w:styleId="939" w:customStyle="1">
    <w:name w:val="c10"/>
    <w:basedOn w:val="762"/>
  </w:style>
  <w:style w:type="character" w:styleId="940" w:customStyle="1">
    <w:name w:val="c15"/>
    <w:basedOn w:val="762"/>
  </w:style>
  <w:style w:type="character" w:styleId="941" w:customStyle="1">
    <w:name w:val="c13"/>
    <w:basedOn w:val="762"/>
  </w:style>
  <w:style w:type="character" w:styleId="942" w:customStyle="1">
    <w:name w:val="c18"/>
    <w:basedOn w:val="762"/>
  </w:style>
  <w:style w:type="character" w:styleId="943" w:customStyle="1">
    <w:name w:val="c23"/>
    <w:basedOn w:val="762"/>
  </w:style>
  <w:style w:type="paragraph" w:styleId="944" w:customStyle="1">
    <w:name w:val="Знак Знак Знак1 Знак1"/>
    <w:basedOn w:val="752"/>
    <w:pPr>
      <w:ind w:left="0" w:firstLine="0"/>
      <w:jc w:val="left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945">
    <w:name w:val="Balloon Text"/>
    <w:basedOn w:val="752"/>
    <w:link w:val="9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6" w:customStyle="1">
    <w:name w:val="Текст выноски Знак"/>
    <w:basedOn w:val="762"/>
    <w:link w:val="945"/>
    <w:uiPriority w:val="99"/>
    <w:semiHidden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image" Target="media/image1.jpg"/><Relationship Id="rId16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21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393a" TargetMode="External"/><Relationship Id="rId3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393a" TargetMode="External"/><Relationship Id="rId4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393a" TargetMode="External"/><Relationship Id="rId4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393a" TargetMode="External"/><Relationship Id="rId47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393a" TargetMode="External"/><Relationship Id="rId50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393a" TargetMode="External"/><Relationship Id="rId52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393a" TargetMode="External"/><Relationship Id="rId54" Type="http://schemas.openxmlformats.org/officeDocument/2006/relationships/hyperlink" Target="https://m.edsoo.ru/7f41393a" TargetMode="External"/><Relationship Id="rId55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393a" TargetMode="External"/><Relationship Id="rId58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393a" TargetMode="External"/><Relationship Id="rId60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393a" TargetMode="External"/><Relationship Id="rId62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393a" TargetMode="External"/><Relationship Id="rId65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393a" TargetMode="External"/><Relationship Id="rId67" Type="http://schemas.openxmlformats.org/officeDocument/2006/relationships/hyperlink" Target="https://m.edsoo.ru/7f41393a" TargetMode="External"/><Relationship Id="rId68" Type="http://schemas.openxmlformats.org/officeDocument/2006/relationships/hyperlink" Target="https://m.edsoo.ru/7f41393a" TargetMode="External"/><Relationship Id="rId69" Type="http://schemas.openxmlformats.org/officeDocument/2006/relationships/hyperlink" Target="https://m.edsoo.ru/7f41393a" TargetMode="External"/><Relationship Id="rId70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393a" TargetMode="External"/><Relationship Id="rId72" Type="http://schemas.openxmlformats.org/officeDocument/2006/relationships/hyperlink" Target="https://m.edsoo.ru/7f41393a" TargetMode="External"/><Relationship Id="rId73" Type="http://schemas.openxmlformats.org/officeDocument/2006/relationships/hyperlink" Target="https://m.edsoo.ru/7f41393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Денис Третьяков</cp:lastModifiedBy>
  <cp:revision>7</cp:revision>
  <dcterms:created xsi:type="dcterms:W3CDTF">2023-09-24T12:34:00Z</dcterms:created>
  <dcterms:modified xsi:type="dcterms:W3CDTF">2023-10-27T05:54:55Z</dcterms:modified>
</cp:coreProperties>
</file>